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754A4" w14:textId="77777777" w:rsidR="002C79E6" w:rsidRDefault="002C79E6" w:rsidP="002C79E6"/>
    <w:p w14:paraId="090709B3" w14:textId="77777777" w:rsidR="002C79E6" w:rsidRDefault="002C79E6" w:rsidP="002C79E6"/>
    <w:p w14:paraId="6E0BBDA4" w14:textId="77777777" w:rsidR="002C79E6" w:rsidRDefault="002C79E6" w:rsidP="002C79E6"/>
    <w:p w14:paraId="53771D76" w14:textId="77777777" w:rsidR="002C79E6" w:rsidRDefault="002C79E6" w:rsidP="002C79E6"/>
    <w:p w14:paraId="1BB20C77" w14:textId="77777777" w:rsidR="002C79E6" w:rsidRDefault="002C79E6" w:rsidP="002C79E6"/>
    <w:p w14:paraId="1894E77B" w14:textId="06C36A4A" w:rsidR="6A36C4BF" w:rsidRPr="00B863FB" w:rsidRDefault="007C508C" w:rsidP="00B863FB">
      <w:pPr>
        <w:pStyle w:val="Title"/>
      </w:pPr>
      <w:r>
        <w:t>Competency 1: Business Administration Outline</w:t>
      </w:r>
    </w:p>
    <w:p w14:paraId="238120A5" w14:textId="69C871BC" w:rsidR="201D26C8" w:rsidRDefault="201D26C8" w:rsidP="002C79E6">
      <w:pPr>
        <w:pStyle w:val="Subtitle"/>
      </w:pPr>
    </w:p>
    <w:p w14:paraId="5E3D9602" w14:textId="77777777" w:rsidR="00375C21" w:rsidRPr="00375C21" w:rsidRDefault="00375C21" w:rsidP="00375C21"/>
    <w:p w14:paraId="2531C488" w14:textId="77777777" w:rsidR="00375C21" w:rsidRDefault="00375C21" w:rsidP="00375C21">
      <w:pPr>
        <w:pStyle w:val="Subtitle"/>
      </w:pPr>
      <w:r w:rsidRPr="00375C21">
        <w:t>Dorjan Jones</w:t>
      </w:r>
    </w:p>
    <w:p w14:paraId="1AF9B2A4" w14:textId="3E502F42" w:rsidR="002C79E6" w:rsidRDefault="007C508C" w:rsidP="00375C21">
      <w:pPr>
        <w:pStyle w:val="Subtitle"/>
      </w:pPr>
      <w:r>
        <w:t>University of Phoenix</w:t>
      </w:r>
    </w:p>
    <w:p w14:paraId="7846FA1E" w14:textId="5AA2A33E" w:rsidR="002C79E6" w:rsidRDefault="007C508C" w:rsidP="00375C21">
      <w:pPr>
        <w:pStyle w:val="Subtitle"/>
      </w:pPr>
      <w:r>
        <w:t>MGT526: Managing in a Changing Environment</w:t>
      </w:r>
    </w:p>
    <w:p w14:paraId="55F6481C" w14:textId="121ACA08" w:rsidR="002C79E6" w:rsidRDefault="007C508C" w:rsidP="00375C21">
      <w:pPr>
        <w:pStyle w:val="Subtitle"/>
      </w:pPr>
      <w:r>
        <w:t>Dr. Brent Duncan</w:t>
      </w:r>
    </w:p>
    <w:p w14:paraId="0CEEF7E8" w14:textId="6741994A" w:rsidR="00375C21" w:rsidRPr="00375C21" w:rsidRDefault="00375C21" w:rsidP="00375C21">
      <w:pPr>
        <w:ind w:firstLine="0"/>
        <w:jc w:val="center"/>
      </w:pPr>
      <w:r>
        <w:t>May 16, 2026</w:t>
      </w:r>
    </w:p>
    <w:p w14:paraId="6679ADE3" w14:textId="77777777" w:rsidR="00375C21" w:rsidRDefault="00375C21" w:rsidP="00375C21">
      <w:pPr>
        <w:pStyle w:val="Subtitle"/>
        <w:spacing w:line="240" w:lineRule="auto"/>
      </w:pPr>
    </w:p>
    <w:p w14:paraId="643933B6" w14:textId="5C9B280D" w:rsidR="201D26C8" w:rsidRDefault="201D26C8" w:rsidP="002C79E6">
      <w:pPr>
        <w:pStyle w:val="Subtitle"/>
      </w:pPr>
    </w:p>
    <w:p w14:paraId="0181A948" w14:textId="77777777" w:rsidR="201D26C8" w:rsidRDefault="201D26C8" w:rsidP="014CA2B6">
      <w:pPr>
        <w:pStyle w:val="Title2"/>
        <w:rPr>
          <w:rFonts w:ascii="Calibri" w:eastAsia="Calibri" w:hAnsi="Calibri" w:cs="Calibri"/>
          <w:szCs w:val="22"/>
        </w:rPr>
      </w:pPr>
    </w:p>
    <w:p w14:paraId="713556D9" w14:textId="77777777" w:rsidR="201D26C8" w:rsidRDefault="201D26C8" w:rsidP="014CA2B6">
      <w:pPr>
        <w:pStyle w:val="Title2"/>
        <w:rPr>
          <w:rFonts w:ascii="Calibri" w:eastAsia="Calibri" w:hAnsi="Calibri" w:cs="Calibri"/>
          <w:szCs w:val="22"/>
        </w:rPr>
      </w:pPr>
    </w:p>
    <w:p w14:paraId="2651A823" w14:textId="77777777" w:rsidR="201D26C8" w:rsidRDefault="201D26C8" w:rsidP="014CA2B6">
      <w:pPr>
        <w:pStyle w:val="Title2"/>
        <w:rPr>
          <w:rFonts w:ascii="Calibri" w:eastAsia="Calibri" w:hAnsi="Calibri" w:cs="Calibri"/>
          <w:szCs w:val="22"/>
        </w:rPr>
      </w:pPr>
    </w:p>
    <w:p w14:paraId="25AC105F" w14:textId="77777777" w:rsidR="201D26C8" w:rsidRDefault="201D26C8" w:rsidP="014CA2B6">
      <w:pPr>
        <w:pStyle w:val="Title2"/>
        <w:rPr>
          <w:rFonts w:ascii="Calibri" w:eastAsia="Calibri" w:hAnsi="Calibri" w:cs="Calibri"/>
          <w:szCs w:val="22"/>
        </w:rPr>
      </w:pPr>
    </w:p>
    <w:p w14:paraId="54FCD531" w14:textId="77777777" w:rsidR="201D26C8" w:rsidRDefault="201D26C8" w:rsidP="014CA2B6">
      <w:pPr>
        <w:pStyle w:val="Title2"/>
        <w:rPr>
          <w:rFonts w:ascii="Calibri" w:eastAsia="Calibri" w:hAnsi="Calibri" w:cs="Calibri"/>
          <w:szCs w:val="22"/>
        </w:rPr>
      </w:pPr>
    </w:p>
    <w:p w14:paraId="028B99FD" w14:textId="77777777" w:rsidR="201D26C8" w:rsidRDefault="201D26C8" w:rsidP="014CA2B6">
      <w:pPr>
        <w:pStyle w:val="Title2"/>
        <w:rPr>
          <w:rFonts w:ascii="Calibri" w:eastAsia="Calibri" w:hAnsi="Calibri" w:cs="Calibri"/>
          <w:szCs w:val="22"/>
        </w:rPr>
      </w:pPr>
    </w:p>
    <w:p w14:paraId="409F2294" w14:textId="77777777" w:rsidR="000D4642" w:rsidRDefault="000D4642">
      <w:pPr>
        <w:rPr>
          <w:rFonts w:ascii="Calibri" w:eastAsia="Calibri" w:hAnsi="Calibri" w:cs="Calibri"/>
          <w:szCs w:val="22"/>
        </w:rPr>
      </w:pPr>
      <w:r>
        <w:rPr>
          <w:rFonts w:ascii="Calibri" w:eastAsia="Calibri" w:hAnsi="Calibri" w:cs="Calibri"/>
          <w:szCs w:val="22"/>
        </w:rPr>
        <w:br w:type="page"/>
      </w:r>
    </w:p>
    <w:p w14:paraId="5AEFF0E9" w14:textId="526CADBF" w:rsidR="67AE9998" w:rsidRDefault="007C508C" w:rsidP="009E7523">
      <w:pPr>
        <w:pStyle w:val="SectionTitle"/>
      </w:pPr>
      <w:r>
        <w:lastRenderedPageBreak/>
        <w:t>Competency 1: Business Administration Outline</w:t>
      </w:r>
    </w:p>
    <w:p w14:paraId="6375435D" w14:textId="6EC5F6F3" w:rsidR="00E11C85" w:rsidRPr="00E11C85" w:rsidRDefault="00E11C85" w:rsidP="00E11C85">
      <w:pPr>
        <w:ind w:left="360" w:firstLine="0"/>
      </w:pPr>
      <w:r w:rsidRPr="00E11C85">
        <w:t xml:space="preserve">Valuation </w:t>
      </w:r>
      <w:r w:rsidRPr="00E11C85">
        <w:rPr>
          <w:rFonts w:eastAsiaTheme="majorEastAsia" w:cstheme="majorBidi"/>
          <w:color w:val="auto"/>
        </w:rPr>
        <w:t>of</w:t>
      </w:r>
      <w:r w:rsidRPr="00E11C85">
        <w:t xml:space="preserve"> Apple Inc. at 3.29 trillion dollars faces jeopardy when Google and Samsung implement AI technology because these developments endanger the customer loyalty which supports their premium market standing (Shankar, 2024). This outline presents the main elements of Apple's mission, vision and strategic milestones and SWOT analysis results.</w:t>
      </w:r>
    </w:p>
    <w:p w14:paraId="351318FC" w14:textId="77777777" w:rsidR="009E7523" w:rsidRPr="009E7523" w:rsidRDefault="009E7523" w:rsidP="009E7523">
      <w:pPr>
        <w:pStyle w:val="Heading1"/>
        <w:rPr>
          <w:color w:val="auto"/>
        </w:rPr>
      </w:pPr>
      <w:r w:rsidRPr="009E7523">
        <w:rPr>
          <w:color w:val="auto"/>
        </w:rPr>
        <w:t>Organization Overview</w:t>
      </w:r>
    </w:p>
    <w:p w14:paraId="38B24DBE" w14:textId="6A3A539B" w:rsidR="009E7523" w:rsidRDefault="00E11C85" w:rsidP="009E7523">
      <w:pPr>
        <w:ind w:left="360" w:firstLine="0"/>
        <w:rPr>
          <w:rFonts w:eastAsiaTheme="majorEastAsia" w:cstheme="majorBidi"/>
          <w:color w:val="auto"/>
        </w:rPr>
      </w:pPr>
      <w:r>
        <w:rPr>
          <w:rFonts w:eastAsiaTheme="majorEastAsia" w:cstheme="majorBidi"/>
          <w:color w:val="auto"/>
        </w:rPr>
        <w:t xml:space="preserve">Apple Inc. is a global technological company widely known for its consumer electronics, software and digital services. The company specializes in desiging of products such as the iPhone, MacBook, and Apple Watch, capable of working together within a connected ecosystem. With the evolution of Artifical Intelligence today, Apple Inc. has increasingly integrated AI into its products to enhance security, personalization and improving user experience. </w:t>
      </w:r>
    </w:p>
    <w:p w14:paraId="6ECA1A62" w14:textId="2895EB4C" w:rsidR="009E7523" w:rsidRDefault="009E7523" w:rsidP="009E7523">
      <w:pPr>
        <w:pStyle w:val="Heading2"/>
        <w:rPr>
          <w:color w:val="auto"/>
        </w:rPr>
      </w:pPr>
      <w:r>
        <w:rPr>
          <w:color w:val="auto"/>
        </w:rPr>
        <w:t>Mission</w:t>
      </w:r>
    </w:p>
    <w:p w14:paraId="177B7E3C" w14:textId="39D7F208" w:rsidR="00047724" w:rsidRPr="00047724" w:rsidRDefault="00047724" w:rsidP="00047724">
      <w:r>
        <w:t xml:space="preserve">To provide customers with an optimal user experience through its innovative hardware, software, and services. </w:t>
      </w:r>
    </w:p>
    <w:p w14:paraId="6A1B1CE2" w14:textId="132D6AEA" w:rsidR="009E7523" w:rsidRDefault="009E7523" w:rsidP="009E7523">
      <w:pPr>
        <w:pStyle w:val="Heading2"/>
        <w:rPr>
          <w:color w:val="auto"/>
        </w:rPr>
      </w:pPr>
      <w:r>
        <w:rPr>
          <w:color w:val="auto"/>
        </w:rPr>
        <w:t>Vision</w:t>
      </w:r>
    </w:p>
    <w:p w14:paraId="746BB1A5" w14:textId="43F0A4C0" w:rsidR="00047724" w:rsidRDefault="00047724" w:rsidP="00047724">
      <w:pPr>
        <w:rPr>
          <w:rFonts w:eastAsiaTheme="majorEastAsia" w:cstheme="majorBidi"/>
          <w:color w:val="auto"/>
        </w:rPr>
      </w:pPr>
      <w:r>
        <w:rPr>
          <w:rFonts w:eastAsiaTheme="majorEastAsia" w:cstheme="majorBidi"/>
          <w:color w:val="auto"/>
        </w:rPr>
        <w:t>To make the best products on earth, and create</w:t>
      </w:r>
      <w:r w:rsidRPr="00047724">
        <w:rPr>
          <w:rFonts w:eastAsiaTheme="majorEastAsia" w:cstheme="majorBidi"/>
          <w:color w:val="auto"/>
        </w:rPr>
        <w:t xml:space="preserve"> a future world in which people use technology through devices that protect their privacy, work together, and operate through artificial intelligence.</w:t>
      </w:r>
    </w:p>
    <w:p w14:paraId="3CF4E64F" w14:textId="7552441F" w:rsidR="009E7523" w:rsidRDefault="009E7523" w:rsidP="009E7523">
      <w:pPr>
        <w:pStyle w:val="Heading2"/>
        <w:rPr>
          <w:color w:val="auto"/>
        </w:rPr>
      </w:pPr>
      <w:r>
        <w:rPr>
          <w:color w:val="auto"/>
        </w:rPr>
        <w:t>Milestones</w:t>
      </w:r>
    </w:p>
    <w:p w14:paraId="430F7593" w14:textId="13B3E80D" w:rsidR="009E7523" w:rsidRDefault="00047724" w:rsidP="009E7523">
      <w:pPr>
        <w:rPr>
          <w:rFonts w:eastAsiaTheme="majorEastAsia" w:cstheme="majorBidi"/>
          <w:color w:val="auto"/>
        </w:rPr>
      </w:pPr>
      <w:r>
        <w:rPr>
          <w:rFonts w:eastAsiaTheme="majorEastAsia" w:cstheme="majorBidi"/>
          <w:color w:val="auto"/>
        </w:rPr>
        <w:t xml:space="preserve"> 1976: Founded by Steve Jobs, Steve Wozniak, and Ronald Wayne, a company that would later become a global leader in consumer technology and innovation. </w:t>
      </w:r>
    </w:p>
    <w:p w14:paraId="0117CF3C" w14:textId="71DEBCA6" w:rsidR="00047724" w:rsidRDefault="00047724" w:rsidP="009E7523">
      <w:pPr>
        <w:rPr>
          <w:rFonts w:eastAsiaTheme="majorEastAsia" w:cstheme="majorBidi"/>
          <w:color w:val="auto"/>
        </w:rPr>
      </w:pPr>
      <w:r>
        <w:rPr>
          <w:rFonts w:eastAsiaTheme="majorEastAsia" w:cstheme="majorBidi"/>
          <w:color w:val="auto"/>
        </w:rPr>
        <w:lastRenderedPageBreak/>
        <w:t xml:space="preserve">2007: Launch of the iPhone. A device that revolutionized the smartphone industry and created a platform for future AI-powered mobile services. </w:t>
      </w:r>
    </w:p>
    <w:p w14:paraId="324F1A4E" w14:textId="561CEEE2" w:rsidR="00047724" w:rsidRDefault="00047724" w:rsidP="009E7523">
      <w:pPr>
        <w:rPr>
          <w:rFonts w:eastAsiaTheme="majorEastAsia" w:cstheme="majorBidi"/>
          <w:color w:val="auto"/>
        </w:rPr>
      </w:pPr>
      <w:r>
        <w:rPr>
          <w:rFonts w:eastAsiaTheme="majorEastAsia" w:cstheme="majorBidi"/>
          <w:color w:val="auto"/>
        </w:rPr>
        <w:t xml:space="preserve">2011: Introduction of Siri, AI powered voice assistance. </w:t>
      </w:r>
    </w:p>
    <w:p w14:paraId="1C226628" w14:textId="607F71EC" w:rsidR="00047724" w:rsidRDefault="00047724" w:rsidP="009E7523">
      <w:pPr>
        <w:rPr>
          <w:rFonts w:eastAsiaTheme="majorEastAsia" w:cstheme="majorBidi"/>
          <w:color w:val="auto"/>
        </w:rPr>
      </w:pPr>
      <w:r>
        <w:rPr>
          <w:rFonts w:eastAsiaTheme="majorEastAsia" w:cstheme="majorBidi"/>
          <w:color w:val="auto"/>
        </w:rPr>
        <w:t xml:space="preserve">2015: </w:t>
      </w:r>
      <w:r w:rsidRPr="00047724">
        <w:rPr>
          <w:rFonts w:eastAsiaTheme="majorEastAsia" w:cstheme="majorBidi"/>
          <w:color w:val="auto"/>
        </w:rPr>
        <w:t xml:space="preserve">Apple Watch introduced health monitoring, </w:t>
      </w:r>
      <w:r>
        <w:rPr>
          <w:rFonts w:eastAsiaTheme="majorEastAsia" w:cstheme="majorBidi"/>
          <w:color w:val="auto"/>
        </w:rPr>
        <w:t>which was an expansion of the company’s use of AI in wearable technology, and health monitoring</w:t>
      </w:r>
      <w:r w:rsidRPr="00047724">
        <w:rPr>
          <w:rFonts w:eastAsiaTheme="majorEastAsia" w:cstheme="majorBidi"/>
          <w:color w:val="auto"/>
        </w:rPr>
        <w:t>.</w:t>
      </w:r>
    </w:p>
    <w:p w14:paraId="528630F0" w14:textId="3F981CAA" w:rsidR="00047724" w:rsidRDefault="00047724" w:rsidP="009E7523">
      <w:pPr>
        <w:rPr>
          <w:rFonts w:eastAsiaTheme="majorEastAsia" w:cstheme="majorBidi"/>
          <w:color w:val="auto"/>
        </w:rPr>
      </w:pPr>
      <w:r>
        <w:rPr>
          <w:rFonts w:eastAsiaTheme="majorEastAsia" w:cstheme="majorBidi"/>
          <w:color w:val="auto"/>
        </w:rPr>
        <w:t xml:space="preserve">2017: Introduction of Face ID, AI driven facial recognition and machine learning designed to enhance device security. </w:t>
      </w:r>
    </w:p>
    <w:p w14:paraId="44993A7E" w14:textId="20D246F7" w:rsidR="00047724" w:rsidRDefault="00047724" w:rsidP="009E7523">
      <w:pPr>
        <w:rPr>
          <w:rFonts w:eastAsiaTheme="majorEastAsia" w:cstheme="majorBidi"/>
          <w:color w:val="auto"/>
        </w:rPr>
      </w:pPr>
      <w:r>
        <w:rPr>
          <w:rFonts w:eastAsiaTheme="majorEastAsia" w:cstheme="majorBidi"/>
          <w:color w:val="auto"/>
        </w:rPr>
        <w:t xml:space="preserve">2020: </w:t>
      </w:r>
      <w:r w:rsidR="00571F99">
        <w:rPr>
          <w:rFonts w:eastAsiaTheme="majorEastAsia" w:cstheme="majorBidi"/>
          <w:color w:val="auto"/>
        </w:rPr>
        <w:t xml:space="preserve">M1 chip was launched featuring enhanced machine learning performance.  </w:t>
      </w:r>
      <w:r>
        <w:rPr>
          <w:rFonts w:eastAsiaTheme="majorEastAsia" w:cstheme="majorBidi"/>
          <w:color w:val="auto"/>
        </w:rPr>
        <w:t xml:space="preserve"> </w:t>
      </w:r>
    </w:p>
    <w:p w14:paraId="0675A662" w14:textId="6AC7975D" w:rsidR="00047724" w:rsidRDefault="00047724" w:rsidP="009E7523">
      <w:pPr>
        <w:rPr>
          <w:rFonts w:eastAsiaTheme="majorEastAsia" w:cstheme="majorBidi"/>
          <w:color w:val="auto"/>
        </w:rPr>
      </w:pPr>
      <w:r>
        <w:rPr>
          <w:rFonts w:eastAsiaTheme="majorEastAsia" w:cstheme="majorBidi"/>
          <w:color w:val="auto"/>
        </w:rPr>
        <w:t xml:space="preserve">2024-2025: Expansion of Apple Intelligence features across all its devices. </w:t>
      </w:r>
    </w:p>
    <w:p w14:paraId="484F7073" w14:textId="77777777" w:rsidR="00047724" w:rsidRDefault="00047724" w:rsidP="009E7523">
      <w:pPr>
        <w:rPr>
          <w:rFonts w:eastAsiaTheme="majorEastAsia" w:cstheme="majorBidi"/>
          <w:color w:val="auto"/>
        </w:rPr>
      </w:pPr>
    </w:p>
    <w:p w14:paraId="236C8C04" w14:textId="4C0783DC" w:rsidR="009E7523" w:rsidRDefault="009E7523" w:rsidP="009E7523">
      <w:pPr>
        <w:pStyle w:val="Heading2"/>
        <w:rPr>
          <w:color w:val="auto"/>
        </w:rPr>
      </w:pPr>
      <w:r>
        <w:rPr>
          <w:color w:val="auto"/>
        </w:rPr>
        <w:t>Needs analysis</w:t>
      </w:r>
    </w:p>
    <w:p w14:paraId="387494D4" w14:textId="3283A4F7" w:rsidR="009E7523" w:rsidRPr="009E7523" w:rsidRDefault="00E11C85" w:rsidP="009E7523">
      <w:pPr>
        <w:rPr>
          <w:rFonts w:eastAsiaTheme="majorEastAsia" w:cstheme="majorBidi"/>
          <w:color w:val="auto"/>
        </w:rPr>
      </w:pPr>
      <w:r>
        <w:rPr>
          <w:rFonts w:eastAsiaTheme="majorEastAsia" w:cstheme="majorBidi"/>
          <w:color w:val="auto"/>
        </w:rPr>
        <w:t>A need analysis is crucial in identifying how Apple can effectively maintain its competitive status in a rapidly changing and evolving global market. Factors such as innovation, consumer expectaions and competition play a critical role in how quickly the technology industry evolves</w:t>
      </w:r>
      <w:sdt>
        <w:sdtPr>
          <w:rPr>
            <w:rFonts w:eastAsiaTheme="majorEastAsia" w:cstheme="majorBidi"/>
            <w:color w:val="auto"/>
          </w:rPr>
          <w:id w:val="462537831"/>
          <w:citation/>
        </w:sdtPr>
        <w:sdtContent>
          <w:r>
            <w:rPr>
              <w:rFonts w:eastAsiaTheme="majorEastAsia" w:cstheme="majorBidi"/>
              <w:color w:val="auto"/>
            </w:rPr>
            <w:fldChar w:fldCharType="begin"/>
          </w:r>
          <w:r>
            <w:rPr>
              <w:rFonts w:eastAsiaTheme="majorEastAsia" w:cstheme="majorBidi"/>
              <w:color w:val="auto"/>
            </w:rPr>
            <w:instrText xml:space="preserve"> CITATION Omo24 \l 1033 </w:instrText>
          </w:r>
          <w:r>
            <w:rPr>
              <w:rFonts w:eastAsiaTheme="majorEastAsia" w:cstheme="majorBidi"/>
              <w:color w:val="auto"/>
            </w:rPr>
            <w:fldChar w:fldCharType="separate"/>
          </w:r>
          <w:r>
            <w:rPr>
              <w:rFonts w:eastAsiaTheme="majorEastAsia" w:cstheme="majorBidi"/>
              <w:noProof/>
              <w:color w:val="auto"/>
            </w:rPr>
            <w:t xml:space="preserve"> </w:t>
          </w:r>
          <w:r w:rsidRPr="00E11C85">
            <w:rPr>
              <w:rFonts w:eastAsiaTheme="majorEastAsia" w:cstheme="majorBidi"/>
              <w:noProof/>
              <w:color w:val="auto"/>
            </w:rPr>
            <w:t>(Omol, 2024)</w:t>
          </w:r>
          <w:r>
            <w:rPr>
              <w:rFonts w:eastAsiaTheme="majorEastAsia" w:cstheme="majorBidi"/>
              <w:color w:val="auto"/>
            </w:rPr>
            <w:fldChar w:fldCharType="end"/>
          </w:r>
        </w:sdtContent>
      </w:sdt>
      <w:r>
        <w:rPr>
          <w:rFonts w:eastAsiaTheme="majorEastAsia" w:cstheme="majorBidi"/>
          <w:color w:val="auto"/>
        </w:rPr>
        <w:t xml:space="preserve">. For Apple Inc. to remain relevant and competitive in the world of technology and innovation, it is important for the company to continuously improve its AI capabilities while protecting consumer privacy and maintaining product quality. Identifying future growth opportunities and making strategic decisions can be realized by evaluating and understanding organizational strengths, weaknesses, opportunities and threats. </w:t>
      </w:r>
    </w:p>
    <w:p w14:paraId="31450678" w14:textId="77777777" w:rsidR="009E7523" w:rsidRDefault="009E7523" w:rsidP="009E7523">
      <w:pPr>
        <w:pStyle w:val="Heading2"/>
        <w:rPr>
          <w:color w:val="auto"/>
        </w:rPr>
      </w:pPr>
      <w:r>
        <w:rPr>
          <w:color w:val="auto"/>
        </w:rPr>
        <w:t>SWOT findings</w:t>
      </w:r>
    </w:p>
    <w:p w14:paraId="6C2D8F85" w14:textId="47E49277" w:rsidR="00E11C85" w:rsidRDefault="00E11C85" w:rsidP="00E11C85">
      <w:r>
        <w:t xml:space="preserve">Apple Inc. designs, manufactures and markets smartphones, personal computers, tablets, wearables and accessories. Even though the liquidity status and lawsuits remain areas of concern for the company, Apple Inc’s. financial performance, distribution channels and research and </w:t>
      </w:r>
      <w:r>
        <w:lastRenderedPageBreak/>
        <w:t>development are its major strengths</w:t>
      </w:r>
      <w:sdt>
        <w:sdtPr>
          <w:id w:val="483970984"/>
          <w:citation/>
        </w:sdtPr>
        <w:sdtContent>
          <w:r>
            <w:fldChar w:fldCharType="begin"/>
          </w:r>
          <w:r>
            <w:instrText xml:space="preserve"> CITATION App26 \l 1033 </w:instrText>
          </w:r>
          <w:r>
            <w:fldChar w:fldCharType="separate"/>
          </w:r>
          <w:r>
            <w:rPr>
              <w:noProof/>
            </w:rPr>
            <w:t xml:space="preserve"> (Apple Inc SWOT Analysis, 2026)</w:t>
          </w:r>
          <w:r>
            <w:fldChar w:fldCharType="end"/>
          </w:r>
        </w:sdtContent>
      </w:sdt>
      <w:r>
        <w:t>. Some growth opportunities for Apple include, development of games, focus on AI, dominating the music market, and launch of new products. However, the company’s business operations can be affected by intense competition, strict regulations and dependence on third parties</w:t>
      </w:r>
      <w:sdt>
        <w:sdtPr>
          <w:id w:val="-1296823682"/>
          <w:citation/>
        </w:sdtPr>
        <w:sdtContent>
          <w:r>
            <w:fldChar w:fldCharType="begin"/>
          </w:r>
          <w:r>
            <w:instrText xml:space="preserve"> CITATION App26 \l 1033 </w:instrText>
          </w:r>
          <w:r>
            <w:fldChar w:fldCharType="separate"/>
          </w:r>
          <w:r>
            <w:rPr>
              <w:noProof/>
            </w:rPr>
            <w:t xml:space="preserve"> (Apple Inc SWOT Analysis, 2026)</w:t>
          </w:r>
          <w:r>
            <w:fldChar w:fldCharType="end"/>
          </w:r>
        </w:sdtContent>
      </w:sdt>
      <w:r>
        <w:t xml:space="preserve">. </w:t>
      </w:r>
    </w:p>
    <w:p w14:paraId="668BC112" w14:textId="77777777" w:rsidR="00E11C85" w:rsidRDefault="00E11C85" w:rsidP="00E11C85"/>
    <w:tbl>
      <w:tblPr>
        <w:tblStyle w:val="TableGrid"/>
        <w:tblW w:w="0" w:type="auto"/>
        <w:tblLook w:val="04A0" w:firstRow="1" w:lastRow="0" w:firstColumn="1" w:lastColumn="0" w:noHBand="0" w:noVBand="1"/>
      </w:tblPr>
      <w:tblGrid>
        <w:gridCol w:w="4675"/>
        <w:gridCol w:w="4675"/>
      </w:tblGrid>
      <w:tr w:rsidR="00E11C85" w14:paraId="6A95D081" w14:textId="77777777" w:rsidTr="00CA49C1">
        <w:tc>
          <w:tcPr>
            <w:tcW w:w="4675" w:type="dxa"/>
          </w:tcPr>
          <w:p w14:paraId="2AE7DDA0" w14:textId="77777777" w:rsidR="00E11C85" w:rsidRPr="00F979C1" w:rsidRDefault="00E11C85" w:rsidP="00E11C85">
            <w:pPr>
              <w:spacing w:after="240"/>
              <w:ind w:firstLine="0"/>
              <w:rPr>
                <w:b/>
                <w:bCs/>
              </w:rPr>
            </w:pPr>
            <w:r w:rsidRPr="00F979C1">
              <w:rPr>
                <w:b/>
                <w:bCs/>
              </w:rPr>
              <w:t>Strength</w:t>
            </w:r>
          </w:p>
          <w:p w14:paraId="1C2E03CA" w14:textId="77777777" w:rsidR="00E11C85" w:rsidRDefault="00E11C85" w:rsidP="00E11C85">
            <w:pPr>
              <w:ind w:firstLine="0"/>
            </w:pPr>
            <w:r>
              <w:t>R&amp;D</w:t>
            </w:r>
          </w:p>
          <w:p w14:paraId="2C542CDB" w14:textId="77777777" w:rsidR="00E11C85" w:rsidRDefault="00E11C85" w:rsidP="00E11C85">
            <w:pPr>
              <w:ind w:firstLine="0"/>
            </w:pPr>
            <w:r>
              <w:t>Distribution Channels</w:t>
            </w:r>
          </w:p>
          <w:p w14:paraId="3449AA8C" w14:textId="77777777" w:rsidR="00E11C85" w:rsidRDefault="00E11C85" w:rsidP="00E11C85">
            <w:pPr>
              <w:ind w:firstLine="0"/>
            </w:pPr>
            <w:r>
              <w:t>Financial Performance</w:t>
            </w:r>
          </w:p>
        </w:tc>
        <w:tc>
          <w:tcPr>
            <w:tcW w:w="4675" w:type="dxa"/>
          </w:tcPr>
          <w:p w14:paraId="0920804C" w14:textId="77777777" w:rsidR="00E11C85" w:rsidRPr="00F979C1" w:rsidRDefault="00E11C85" w:rsidP="00E11C85">
            <w:pPr>
              <w:spacing w:after="240"/>
              <w:ind w:firstLine="0"/>
              <w:rPr>
                <w:b/>
                <w:bCs/>
              </w:rPr>
            </w:pPr>
            <w:r w:rsidRPr="00F979C1">
              <w:rPr>
                <w:b/>
                <w:bCs/>
              </w:rPr>
              <w:t>Weakness</w:t>
            </w:r>
          </w:p>
          <w:p w14:paraId="3EE6A95E" w14:textId="77777777" w:rsidR="00E11C85" w:rsidRDefault="00E11C85" w:rsidP="00E11C85">
            <w:pPr>
              <w:ind w:firstLine="0"/>
            </w:pPr>
            <w:r>
              <w:t xml:space="preserve">Lawsuits </w:t>
            </w:r>
          </w:p>
          <w:p w14:paraId="31FC591C" w14:textId="77777777" w:rsidR="00E11C85" w:rsidRDefault="00E11C85" w:rsidP="00E11C85">
            <w:pPr>
              <w:ind w:firstLine="0"/>
            </w:pPr>
            <w:r>
              <w:t xml:space="preserve">Liquidity Position </w:t>
            </w:r>
          </w:p>
          <w:p w14:paraId="38F35878" w14:textId="77777777" w:rsidR="00E11C85" w:rsidRDefault="00E11C85" w:rsidP="00CA49C1"/>
        </w:tc>
      </w:tr>
      <w:tr w:rsidR="00E11C85" w14:paraId="64F2EB74" w14:textId="77777777" w:rsidTr="00E11C85">
        <w:trPr>
          <w:trHeight w:val="1736"/>
        </w:trPr>
        <w:tc>
          <w:tcPr>
            <w:tcW w:w="4675" w:type="dxa"/>
          </w:tcPr>
          <w:p w14:paraId="106CC7B2" w14:textId="77777777" w:rsidR="00E11C85" w:rsidRPr="00F979C1" w:rsidRDefault="00E11C85" w:rsidP="00E11C85">
            <w:pPr>
              <w:spacing w:after="240"/>
              <w:ind w:firstLine="0"/>
              <w:rPr>
                <w:b/>
                <w:bCs/>
              </w:rPr>
            </w:pPr>
            <w:r w:rsidRPr="00F979C1">
              <w:rPr>
                <w:b/>
                <w:bCs/>
              </w:rPr>
              <w:t xml:space="preserve">Opportunity </w:t>
            </w:r>
          </w:p>
          <w:p w14:paraId="3835C18B" w14:textId="77777777" w:rsidR="00E11C85" w:rsidRDefault="00E11C85" w:rsidP="00E11C85">
            <w:pPr>
              <w:ind w:firstLine="0"/>
            </w:pPr>
            <w:r>
              <w:t>Strong Penetration in Music Market</w:t>
            </w:r>
          </w:p>
          <w:p w14:paraId="014ECF16" w14:textId="77777777" w:rsidR="00E11C85" w:rsidRDefault="00E11C85" w:rsidP="00E11C85">
            <w:pPr>
              <w:ind w:firstLine="0"/>
            </w:pPr>
            <w:r>
              <w:t xml:space="preserve">Focus on AI </w:t>
            </w:r>
          </w:p>
          <w:p w14:paraId="476B2D73" w14:textId="77777777" w:rsidR="00E11C85" w:rsidRDefault="00E11C85" w:rsidP="00E11C85">
            <w:pPr>
              <w:ind w:firstLine="0"/>
            </w:pPr>
            <w:r>
              <w:t xml:space="preserve">Development of Games </w:t>
            </w:r>
          </w:p>
          <w:p w14:paraId="75BB5FEE" w14:textId="77777777" w:rsidR="00E11C85" w:rsidRDefault="00E11C85" w:rsidP="00E11C85">
            <w:pPr>
              <w:ind w:firstLine="0"/>
            </w:pPr>
            <w:r>
              <w:t xml:space="preserve">Launch of New Products </w:t>
            </w:r>
          </w:p>
          <w:p w14:paraId="305C19E2" w14:textId="77777777" w:rsidR="00E11C85" w:rsidRDefault="00E11C85" w:rsidP="00CA49C1"/>
        </w:tc>
        <w:tc>
          <w:tcPr>
            <w:tcW w:w="4675" w:type="dxa"/>
          </w:tcPr>
          <w:p w14:paraId="5859C6A5" w14:textId="77777777" w:rsidR="00E11C85" w:rsidRPr="00F979C1" w:rsidRDefault="00E11C85" w:rsidP="00E11C85">
            <w:pPr>
              <w:spacing w:after="240"/>
              <w:ind w:firstLine="0"/>
              <w:rPr>
                <w:b/>
                <w:bCs/>
              </w:rPr>
            </w:pPr>
            <w:r w:rsidRPr="00F979C1">
              <w:rPr>
                <w:b/>
                <w:bCs/>
              </w:rPr>
              <w:t xml:space="preserve">Threat </w:t>
            </w:r>
          </w:p>
          <w:p w14:paraId="07269617" w14:textId="77777777" w:rsidR="00E11C85" w:rsidRDefault="00E11C85" w:rsidP="00E11C85">
            <w:pPr>
              <w:ind w:firstLine="0"/>
            </w:pPr>
            <w:r>
              <w:t xml:space="preserve">Dependence on Third Parties </w:t>
            </w:r>
          </w:p>
          <w:p w14:paraId="6E58A447" w14:textId="77777777" w:rsidR="00E11C85" w:rsidRDefault="00E11C85" w:rsidP="00E11C85">
            <w:pPr>
              <w:ind w:firstLine="0"/>
            </w:pPr>
            <w:r>
              <w:t>Stringent Regulations</w:t>
            </w:r>
          </w:p>
          <w:p w14:paraId="59A33346" w14:textId="2A088F1D" w:rsidR="00E11C85" w:rsidRDefault="00E11C85" w:rsidP="00E11C85">
            <w:pPr>
              <w:ind w:firstLine="0"/>
            </w:pPr>
            <w:r>
              <w:t>Intense Competition</w:t>
            </w:r>
          </w:p>
        </w:tc>
      </w:tr>
    </w:tbl>
    <w:p w14:paraId="656A4E0F" w14:textId="77777777" w:rsidR="00E11C85" w:rsidRDefault="00E11C85" w:rsidP="00E11C85"/>
    <w:p w14:paraId="317AED39" w14:textId="61E9E7B1" w:rsidR="009E7523" w:rsidRDefault="009E7523" w:rsidP="009E7523">
      <w:pPr>
        <w:pStyle w:val="Heading3"/>
        <w:rPr>
          <w:color w:val="auto"/>
        </w:rPr>
      </w:pPr>
      <w:r>
        <w:rPr>
          <w:color w:val="auto"/>
        </w:rPr>
        <w:t>Opportunities</w:t>
      </w:r>
    </w:p>
    <w:p w14:paraId="73F01C7E" w14:textId="77777777" w:rsidR="003E4053" w:rsidRDefault="003E4053" w:rsidP="003E4053">
      <w:r>
        <w:t>Improvements in governance, operational efficiency and innovation can be key drivers in transforming the company’s weaknesses and threats into opportunities. For instance, the legal challenges particularly privacy related lawsuits, highlight the need to improve and enhance data protection and transparency practices. Consequently, Apple would be better placed in rebuilding consumer trust and aligning itself as a global leader in user privacy and ethical technology use. Optimization of working capital management and diversificatioin of short-term financing strategies would address issues of weak liquidity resulting in improved capacity to pursue growth investments</w:t>
      </w:r>
      <w:sdt>
        <w:sdtPr>
          <w:id w:val="-331380679"/>
          <w:citation/>
        </w:sdtPr>
        <w:sdtContent>
          <w:r>
            <w:fldChar w:fldCharType="begin"/>
          </w:r>
          <w:r>
            <w:instrText xml:space="preserve"> CITATION Bud24 \l 1033 </w:instrText>
          </w:r>
          <w:r>
            <w:fldChar w:fldCharType="separate"/>
          </w:r>
          <w:r>
            <w:rPr>
              <w:noProof/>
            </w:rPr>
            <w:t xml:space="preserve"> (Budiono, 2024)</w:t>
          </w:r>
          <w:r>
            <w:fldChar w:fldCharType="end"/>
          </w:r>
        </w:sdtContent>
      </w:sdt>
      <w:r>
        <w:t xml:space="preserve">. Apple can convert the threat of intense competition to an opportunity to accelerate innovation which would help with product differentiation and ecosystem integration. The opportunity to expand its capacity for in house production, improve </w:t>
      </w:r>
      <w:r>
        <w:lastRenderedPageBreak/>
        <w:t xml:space="preserve">vertical integration can help solve the issue of dependence on third-party suppliers. Stringent regulations can be capitalized on as a trigger for adopting compliant leadership, making it possible for the company to set industry benchmarks.  </w:t>
      </w:r>
    </w:p>
    <w:p w14:paraId="39E94555" w14:textId="3608F476" w:rsidR="009E7523" w:rsidRPr="009E7523" w:rsidRDefault="009E7523" w:rsidP="009E7523">
      <w:pPr>
        <w:pStyle w:val="Heading2"/>
        <w:rPr>
          <w:color w:val="auto"/>
        </w:rPr>
      </w:pPr>
      <w:r>
        <w:rPr>
          <w:color w:val="auto"/>
        </w:rPr>
        <w:t>AI usage</w:t>
      </w:r>
    </w:p>
    <w:p w14:paraId="6B92C4F7" w14:textId="3C69BF41" w:rsidR="00687210" w:rsidRDefault="00687210" w:rsidP="00687210">
      <w:r>
        <w:t>Apple is actively expanding its use of AI and establishing a leading position in AI market through various acquisitions. For instance, in May 2025, the company announced plans of launching AI powered search features integrated into Safari browser, which would pose a potential threat to Google’s dominance in online search. The move can be considered as a strategic move towards reducing reliance on Google, whose advertising business benefits from iPhone traffic</w:t>
      </w:r>
      <w:sdt>
        <w:sdtPr>
          <w:id w:val="-1281245"/>
          <w:citation/>
        </w:sdtPr>
        <w:sdtContent>
          <w:r>
            <w:fldChar w:fldCharType="begin"/>
          </w:r>
          <w:r>
            <w:instrText xml:space="preserve"> CITATION App26 \l 1033 </w:instrText>
          </w:r>
          <w:r>
            <w:fldChar w:fldCharType="separate"/>
          </w:r>
          <w:r>
            <w:rPr>
              <w:noProof/>
            </w:rPr>
            <w:t xml:space="preserve"> (Apple Inc SWOT Analysis, 2026)</w:t>
          </w:r>
          <w:r>
            <w:fldChar w:fldCharType="end"/>
          </w:r>
        </w:sdtContent>
      </w:sdt>
      <w:r>
        <w:t xml:space="preserve">. In addition, in February 2025, Apple Inc. committed over USD $500 billion towards building a new manufacturing facility in Texas. The milestone supports development of artificial intelligence, and silicon engineering, which would result in enhanced and long-term capabilities of the company in AI infrastructure and hardware </w:t>
      </w:r>
      <w:sdt>
        <w:sdtPr>
          <w:id w:val="1811825156"/>
          <w:citation/>
        </w:sdtPr>
        <w:sdtContent>
          <w:r>
            <w:fldChar w:fldCharType="begin"/>
          </w:r>
          <w:r>
            <w:instrText xml:space="preserve"> CITATION App26 \l 1033 </w:instrText>
          </w:r>
          <w:r>
            <w:fldChar w:fldCharType="separate"/>
          </w:r>
          <w:r>
            <w:rPr>
              <w:noProof/>
            </w:rPr>
            <w:t>(Apple Inc SWOT Analysis, 2026)</w:t>
          </w:r>
          <w:r>
            <w:fldChar w:fldCharType="end"/>
          </w:r>
        </w:sdtContent>
      </w:sdt>
      <w:r>
        <w:t xml:space="preserve">.  </w:t>
      </w:r>
      <w:r w:rsidRPr="00687210">
        <w:t>Apple Intelligence</w:t>
      </w:r>
      <w:r>
        <w:t xml:space="preserve"> </w:t>
      </w:r>
      <w:r w:rsidRPr="00687210">
        <w:t>operates an on-device model which uses KV-cache sharing and 2-bit quantization-aware training to handle local tasks while it employs PT-MoE server model through Private Cloud Compute to manage difficult requests, which supports 16 languages and multimodal inputs</w:t>
      </w:r>
      <w:r>
        <w:t xml:space="preserve"> </w:t>
      </w:r>
      <w:sdt>
        <w:sdtPr>
          <w:id w:val="992608448"/>
          <w:citation/>
        </w:sdtPr>
        <w:sdtContent>
          <w:r>
            <w:fldChar w:fldCharType="begin"/>
          </w:r>
          <w:r>
            <w:instrText xml:space="preserve">CITATION Inc24 \l 1033 </w:instrText>
          </w:r>
          <w:r>
            <w:fldChar w:fldCharType="separate"/>
          </w:r>
          <w:r>
            <w:rPr>
              <w:noProof/>
            </w:rPr>
            <w:t>(Inc, 2024)</w:t>
          </w:r>
          <w:r>
            <w:fldChar w:fldCharType="end"/>
          </w:r>
        </w:sdtContent>
      </w:sdt>
      <w:r w:rsidRPr="00687210">
        <w:t>.</w:t>
      </w:r>
    </w:p>
    <w:p w14:paraId="36B27DC2" w14:textId="77777777" w:rsidR="009E7523" w:rsidRDefault="009E7523" w:rsidP="009E7523">
      <w:pPr>
        <w:pStyle w:val="Heading1"/>
        <w:rPr>
          <w:color w:val="auto"/>
        </w:rPr>
      </w:pPr>
      <w:r w:rsidRPr="009E7523">
        <w:rPr>
          <w:color w:val="auto"/>
        </w:rPr>
        <w:t>Industry Context and AI Opportunities</w:t>
      </w:r>
    </w:p>
    <w:p w14:paraId="20E4A780" w14:textId="77777777" w:rsidR="00AC111B" w:rsidRPr="004F7C4C" w:rsidRDefault="00AC111B" w:rsidP="00AC111B">
      <w:r>
        <w:t xml:space="preserve">Improving consumer experiences, operational efficiency, and competitive positioning in the consumer technology industry depends on the successful use and integration of AI. Consequently, competitors are continuously exploring the capabilities of AI to attract more consumers, strengthen ecosystem loyalty, and attain a leading position in the technology market. Apple Inc needs to continue focusing on advancement of its AI infrastructure and capabilities to </w:t>
      </w:r>
      <w:r>
        <w:lastRenderedPageBreak/>
        <w:t xml:space="preserve">remain competitive against leading technology firms such as Google and Samsung. </w:t>
      </w:r>
      <w:r w:rsidRPr="004F7C4C">
        <w:t xml:space="preserve">This section </w:t>
      </w:r>
      <w:r>
        <w:t xml:space="preserve">analyzes Google and Samsung use of </w:t>
      </w:r>
      <w:r w:rsidRPr="004F7C4C">
        <w:t xml:space="preserve">AI to gain competitive advantages. The benchmarking process shows </w:t>
      </w:r>
      <w:r>
        <w:t>opportunities and</w:t>
      </w:r>
      <w:r w:rsidRPr="004F7C4C">
        <w:t xml:space="preserve"> gaps which Apple </w:t>
      </w:r>
      <w:r>
        <w:t>may exploit</w:t>
      </w:r>
      <w:r w:rsidRPr="004F7C4C">
        <w:t xml:space="preserve"> to maintain </w:t>
      </w:r>
      <w:r>
        <w:t xml:space="preserve">competitive and leading </w:t>
      </w:r>
      <w:r w:rsidRPr="004F7C4C">
        <w:t>market position</w:t>
      </w:r>
      <w:r>
        <w:t xml:space="preserve"> </w:t>
      </w:r>
      <w:sdt>
        <w:sdtPr>
          <w:id w:val="1813751598"/>
          <w:citation/>
        </w:sdtPr>
        <w:sdtContent>
          <w:r>
            <w:fldChar w:fldCharType="begin"/>
          </w:r>
          <w:r>
            <w:instrText xml:space="preserve">CITATION Mas24 \l 1033 </w:instrText>
          </w:r>
          <w:r>
            <w:fldChar w:fldCharType="separate"/>
          </w:r>
          <w:r>
            <w:rPr>
              <w:noProof/>
            </w:rPr>
            <w:t>(Maslej, et al., 2024)</w:t>
          </w:r>
          <w:r>
            <w:fldChar w:fldCharType="end"/>
          </w:r>
        </w:sdtContent>
      </w:sdt>
      <w:r>
        <w:t xml:space="preserve">. </w:t>
      </w:r>
    </w:p>
    <w:p w14:paraId="45F1DB54" w14:textId="3AEE4DA8" w:rsidR="009E7523" w:rsidRDefault="00AC111B" w:rsidP="009E7523">
      <w:pPr>
        <w:pStyle w:val="Heading2"/>
        <w:rPr>
          <w:color w:val="auto"/>
        </w:rPr>
      </w:pPr>
      <w:r w:rsidRPr="00AC111B">
        <w:rPr>
          <w:color w:val="auto"/>
        </w:rPr>
        <w:t xml:space="preserve">Google (Alphabet Inc.) </w:t>
      </w:r>
    </w:p>
    <w:p w14:paraId="2169381B" w14:textId="77777777" w:rsidR="00AC111B" w:rsidRPr="004F7C4C" w:rsidRDefault="00AC111B" w:rsidP="00AC111B">
      <w:r>
        <w:t>Google is a major and strong competitor for Apple in the global technology industry and serves as a</w:t>
      </w:r>
      <w:r w:rsidRPr="004F7C4C">
        <w:t xml:space="preserve"> benchmark </w:t>
      </w:r>
      <w:r>
        <w:t xml:space="preserve">for AI innovation </w:t>
      </w:r>
      <w:r w:rsidRPr="004F7C4C">
        <w:t xml:space="preserve">because </w:t>
      </w:r>
      <w:r>
        <w:t>it also deals with</w:t>
      </w:r>
      <w:r w:rsidRPr="004F7C4C">
        <w:t xml:space="preserve"> mobile operating systems, cloud services, productivity software, and hardware markets.</w:t>
      </w:r>
      <w:r>
        <w:t xml:space="preserve"> Google uses AI across its advertising platforms, Search engine, cloud computing services, Android operating system, and Google Workspace. </w:t>
      </w:r>
      <w:r w:rsidRPr="004F7C4C">
        <w:t>Google introduced Gemini Ultra as the inaugural model which attained human-level MMLU functionality in 2024 while the company has launched 40 foundation models since 2019 which establishes itself as the market leader in model development</w:t>
      </w:r>
      <w:r>
        <w:t xml:space="preserve"> </w:t>
      </w:r>
      <w:sdt>
        <w:sdtPr>
          <w:id w:val="1005869879"/>
          <w:citation/>
        </w:sdtPr>
        <w:sdtContent>
          <w:r>
            <w:fldChar w:fldCharType="begin"/>
          </w:r>
          <w:r>
            <w:instrText xml:space="preserve"> CITATION Mas24 \l 1033 </w:instrText>
          </w:r>
          <w:r>
            <w:fldChar w:fldCharType="separate"/>
          </w:r>
          <w:r>
            <w:rPr>
              <w:noProof/>
            </w:rPr>
            <w:t>(Maslej, et al., 2024)</w:t>
          </w:r>
          <w:r>
            <w:fldChar w:fldCharType="end"/>
          </w:r>
        </w:sdtContent>
      </w:sdt>
      <w:r>
        <w:t>. Google’s capacity to collect and analyze large of consumer data gives the company a competitive advantage. This is because by accessing large consumer data, the company can improve machine learning performance and hence offer personalized digital services</w:t>
      </w:r>
      <w:sdt>
        <w:sdtPr>
          <w:id w:val="1580634431"/>
          <w:citation/>
        </w:sdtPr>
        <w:sdtContent>
          <w:r>
            <w:fldChar w:fldCharType="begin"/>
          </w:r>
          <w:r>
            <w:instrText xml:space="preserve"> CITATION Mas24 \l 1033 </w:instrText>
          </w:r>
          <w:r>
            <w:fldChar w:fldCharType="separate"/>
          </w:r>
          <w:r>
            <w:rPr>
              <w:noProof/>
            </w:rPr>
            <w:t xml:space="preserve"> (Maslej, et al., 2024)</w:t>
          </w:r>
          <w:r>
            <w:fldChar w:fldCharType="end"/>
          </w:r>
        </w:sdtContent>
      </w:sdt>
      <w:r>
        <w:t xml:space="preserve">. Through the use of AI in advertising, Google enhances its ability to predict current and potential consumer interests, allowing for a more precise advertising targeting and improvement of the overall market effectiveness. The integration of AI across Google multiple platforms has resulted better ecosystem loyalty, increased customer engagement, improved operational performance. </w:t>
      </w:r>
    </w:p>
    <w:p w14:paraId="58040927" w14:textId="0F5D46D4" w:rsidR="00A30491" w:rsidRDefault="00AC111B" w:rsidP="00A30491">
      <w:pPr>
        <w:pStyle w:val="Heading2"/>
        <w:rPr>
          <w:color w:val="auto"/>
        </w:rPr>
      </w:pPr>
      <w:r>
        <w:rPr>
          <w:color w:val="auto"/>
        </w:rPr>
        <w:t xml:space="preserve">Samsung </w:t>
      </w:r>
    </w:p>
    <w:p w14:paraId="6BD87423" w14:textId="7A1C95F2" w:rsidR="00AC111B" w:rsidRPr="004F7C4C" w:rsidRDefault="00AC111B" w:rsidP="00AC111B">
      <w:r>
        <w:t xml:space="preserve">Samsung also qualifies as a major benchmark because it uses AI across wearable devices, smartphones, digital services, and appliances. </w:t>
      </w:r>
      <w:r w:rsidRPr="004F7C4C">
        <w:t xml:space="preserve">The Samsung Galaxy AI pack (Galaxy S24, 2024) </w:t>
      </w:r>
      <w:r w:rsidRPr="004F7C4C">
        <w:lastRenderedPageBreak/>
        <w:t>provides live call translations, photo editing using generative technology, and AI Circle to Search on their devices by leveraging the power of their Exynos neural processing chipsets</w:t>
      </w:r>
      <w:sdt>
        <w:sdtPr>
          <w:id w:val="-2069104681"/>
          <w:citation/>
        </w:sdtPr>
        <w:sdtContent>
          <w:r>
            <w:fldChar w:fldCharType="begin"/>
          </w:r>
          <w:r>
            <w:instrText xml:space="preserve">CITATION Sha24 \l 1033 </w:instrText>
          </w:r>
          <w:r>
            <w:fldChar w:fldCharType="separate"/>
          </w:r>
          <w:r>
            <w:rPr>
              <w:noProof/>
            </w:rPr>
            <w:t xml:space="preserve"> (Shankar, 2024)</w:t>
          </w:r>
          <w:r>
            <w:fldChar w:fldCharType="end"/>
          </w:r>
        </w:sdtContent>
      </w:sdt>
      <w:r>
        <w:t>. Samsung gains competitive advantage by integrating AI into its home appliances, smart television, and SmartThings ecosystem. The competitive advantage is also due to AI-personalization in the various consumer electronics products. For instance, the Galaxy Watch devices use AI to monitor heart rate, physical activity, sleep patterns, and stress levels, which users find critical for managing their health and wellness</w:t>
      </w:r>
      <w:sdt>
        <w:sdtPr>
          <w:id w:val="-1339918292"/>
          <w:citation/>
        </w:sdtPr>
        <w:sdtContent>
          <w:r>
            <w:fldChar w:fldCharType="begin"/>
          </w:r>
          <w:r>
            <w:instrText xml:space="preserve"> CITATION Ele25 \l 1033 </w:instrText>
          </w:r>
          <w:r>
            <w:fldChar w:fldCharType="separate"/>
          </w:r>
          <w:r>
            <w:rPr>
              <w:noProof/>
            </w:rPr>
            <w:t xml:space="preserve"> (Electronics, 2025)</w:t>
          </w:r>
          <w:r>
            <w:fldChar w:fldCharType="end"/>
          </w:r>
        </w:sdtContent>
      </w:sdt>
      <w:r>
        <w:t xml:space="preserve">. Additionally, the company uses AI to enhance camera functionalities, optimization of batteries and improving device performance. The integration of AI by Samsung across its products, and services helps in strengthening customer loyalty and expansion of its global market presence.  </w:t>
      </w:r>
    </w:p>
    <w:p w14:paraId="24B50D47" w14:textId="77777777" w:rsidR="009E7523" w:rsidRDefault="009E7523" w:rsidP="009E7523">
      <w:pPr>
        <w:pStyle w:val="Heading1"/>
        <w:rPr>
          <w:color w:val="auto"/>
        </w:rPr>
      </w:pPr>
      <w:r w:rsidRPr="009E7523">
        <w:rPr>
          <w:color w:val="auto"/>
        </w:rPr>
        <w:t>AI-Driven Business Opportunity</w:t>
      </w:r>
    </w:p>
    <w:p w14:paraId="3632859F" w14:textId="027DBB60" w:rsidR="00AC111B" w:rsidRPr="004F7C4C" w:rsidRDefault="00AC111B" w:rsidP="00AC111B">
      <w:pPr>
        <w:rPr>
          <w:rFonts w:asciiTheme="minorHAnsi" w:eastAsia="Times New Roman" w:hAnsiTheme="minorHAnsi" w:cstheme="minorHAnsi"/>
        </w:rPr>
      </w:pPr>
      <w:r>
        <w:rPr>
          <w:rFonts w:eastAsia="Times New Roman" w:cstheme="minorHAnsi"/>
        </w:rPr>
        <w:t xml:space="preserve">Companies that adopt and integrate AI get opportunities to improve customer experiences, better competitive advantage and increased possibilities to expand into new markets. From the SWOT analysis, it is evident that a key opportunity for Apple would be development of an AI </w:t>
      </w:r>
      <w:r w:rsidRPr="00AC111B">
        <w:t>Powered</w:t>
      </w:r>
      <w:r>
        <w:rPr>
          <w:rFonts w:eastAsia="Times New Roman" w:cstheme="minorHAnsi"/>
        </w:rPr>
        <w:t xml:space="preserve"> Preventive Health Coach integrated into the Apple Watch, iPhone and Health app ecosystem. The system would use AI in analyzing of behavioral and biometric data in real time, which would offer personalized health recommendations, and predictive wellness insights. The opportunity and idea align with Apple’s strengths in research and development, </w:t>
      </w:r>
      <w:r w:rsidRPr="004F7C4C">
        <w:rPr>
          <w:rFonts w:eastAsia="Times New Roman" w:cstheme="minorHAnsi"/>
        </w:rPr>
        <w:t>wearable technology, ecosystem integration, and privacy-focused innovation while addressing competitive pressure in AI-driven healthcare services</w:t>
      </w:r>
      <w:sdt>
        <w:sdtPr>
          <w:rPr>
            <w:rFonts w:eastAsia="Times New Roman" w:cstheme="minorHAnsi"/>
          </w:rPr>
          <w:id w:val="-1525084303"/>
          <w:citation/>
        </w:sdtPr>
        <w:sdtContent>
          <w:r>
            <w:rPr>
              <w:rFonts w:eastAsia="Times New Roman" w:cstheme="minorHAnsi"/>
            </w:rPr>
            <w:fldChar w:fldCharType="begin"/>
          </w:r>
          <w:r>
            <w:rPr>
              <w:rFonts w:eastAsia="Times New Roman" w:cstheme="minorHAnsi"/>
            </w:rPr>
            <w:instrText xml:space="preserve"> CITATION App26 \l 1033 </w:instrText>
          </w:r>
          <w:r>
            <w:rPr>
              <w:rFonts w:eastAsia="Times New Roman" w:cstheme="minorHAnsi"/>
            </w:rPr>
            <w:fldChar w:fldCharType="separate"/>
          </w:r>
          <w:r>
            <w:rPr>
              <w:rFonts w:eastAsia="Times New Roman" w:cstheme="minorHAnsi"/>
              <w:noProof/>
            </w:rPr>
            <w:t xml:space="preserve"> </w:t>
          </w:r>
          <w:r w:rsidRPr="00AC111B">
            <w:rPr>
              <w:rFonts w:eastAsia="Times New Roman" w:cstheme="minorHAnsi"/>
              <w:noProof/>
            </w:rPr>
            <w:t>(Apple Inc SWOT Analysis, 2026)</w:t>
          </w:r>
          <w:r>
            <w:rPr>
              <w:rFonts w:eastAsia="Times New Roman" w:cstheme="minorHAnsi"/>
            </w:rPr>
            <w:fldChar w:fldCharType="end"/>
          </w:r>
        </w:sdtContent>
      </w:sdt>
      <w:r w:rsidRPr="004F7C4C">
        <w:rPr>
          <w:rFonts w:eastAsia="Times New Roman" w:cstheme="minorHAnsi"/>
        </w:rPr>
        <w:t>.</w:t>
      </w:r>
    </w:p>
    <w:p w14:paraId="0E66E222" w14:textId="77777777" w:rsidR="00A30491" w:rsidRDefault="00A30491" w:rsidP="00A30491">
      <w:pPr>
        <w:pStyle w:val="Heading2"/>
        <w:rPr>
          <w:color w:val="auto"/>
        </w:rPr>
      </w:pPr>
      <w:r>
        <w:rPr>
          <w:color w:val="auto"/>
        </w:rPr>
        <w:lastRenderedPageBreak/>
        <w:t>Addressing trends</w:t>
      </w:r>
    </w:p>
    <w:p w14:paraId="62B2D738" w14:textId="567979D7" w:rsidR="00A30491" w:rsidRDefault="00AC111B" w:rsidP="00AC111B">
      <w:pPr>
        <w:rPr>
          <w:rFonts w:eastAsiaTheme="majorEastAsia" w:cstheme="majorBidi"/>
          <w:color w:val="auto"/>
        </w:rPr>
      </w:pPr>
      <w:r w:rsidRPr="00AC111B">
        <w:rPr>
          <w:rFonts w:eastAsiaTheme="majorEastAsia" w:cstheme="majorBidi"/>
          <w:color w:val="auto"/>
        </w:rPr>
        <w:t>In 2022, the FDA approved 139 AI-enabled medical devices, representing a 12.1% increase from 2021 and over 45 times growth since 2012 (Maslej, et al., 2024). Apple customers will be provided with reactive notifications through the Apple Watch but require proactive analysis of their ECG, sleep, and heart rate variability. Wearable devices are becoming central tools for monitoring sleep, stress, heart health, and physical activity. The solution also responds to rising healthcare costs and growing interest in remote health monitoring.</w:t>
      </w:r>
    </w:p>
    <w:p w14:paraId="79520940" w14:textId="08FA8640" w:rsidR="00A30491" w:rsidRPr="009E7523" w:rsidRDefault="00A30491" w:rsidP="00A30491">
      <w:pPr>
        <w:pStyle w:val="Heading2"/>
        <w:rPr>
          <w:color w:val="auto"/>
        </w:rPr>
      </w:pPr>
      <w:r>
        <w:rPr>
          <w:color w:val="auto"/>
        </w:rPr>
        <w:t>Driving success</w:t>
      </w:r>
    </w:p>
    <w:p w14:paraId="08F1C084" w14:textId="30E93826" w:rsidR="009E7523" w:rsidRPr="009E7523" w:rsidRDefault="00AC111B" w:rsidP="009F2179">
      <w:r w:rsidRPr="00AC111B">
        <w:t>The success of this opportunity is highly dependent on the use and adoption of AI. Machine learning algorithms can identify patterns in biometric data such as heart rate availability, oxygen levels and sleep cycles. Conditions such as cardiovascular risk or sleep disorders can be detected through predictive analytics. While natural language processing, through Siri makes it possible for the users to interact with the system which improves their access to health insights. Apple Silicon and Apple Intelligence enable most processing to occur directly on devices, improving speed, security, and personalization while reducing reliance on cloud systems, which gives the user a more responsive and privacy-focused experience.</w:t>
      </w:r>
    </w:p>
    <w:p w14:paraId="7EC9B106" w14:textId="5533B1F8" w:rsidR="00A30491" w:rsidRPr="009E7523" w:rsidRDefault="00A30491" w:rsidP="00A30491">
      <w:pPr>
        <w:pStyle w:val="Heading2"/>
        <w:rPr>
          <w:color w:val="auto"/>
        </w:rPr>
      </w:pPr>
      <w:r>
        <w:rPr>
          <w:color w:val="auto"/>
        </w:rPr>
        <w:t>Role of [function] in AI integration</w:t>
      </w:r>
    </w:p>
    <w:p w14:paraId="068E15BA" w14:textId="777B69A9" w:rsidR="009E7523" w:rsidRDefault="00AC111B" w:rsidP="00AD19ED">
      <w:r w:rsidRPr="00AC111B">
        <w:t>Planning is essential for AI health platform development, ethical governance, cybersecurity, and resource alignment. It involves stating clear objectives, allocation of resources, risk management, and ensuring regulatory compliance. Effective planning in AI integration would factor issues relating to ethical use of AI by addressing concerns relating to data privacy, algorithm transparency and health related requirements.</w:t>
      </w:r>
    </w:p>
    <w:p w14:paraId="06111575" w14:textId="797EA673" w:rsidR="00503DE1" w:rsidRPr="009E7523" w:rsidRDefault="00503DE1" w:rsidP="00503DE1">
      <w:pPr>
        <w:pStyle w:val="Heading2"/>
      </w:pPr>
      <w:r>
        <w:lastRenderedPageBreak/>
        <w:t>Goal alignment</w:t>
      </w:r>
    </w:p>
    <w:p w14:paraId="1D486BBD" w14:textId="27AE520B" w:rsidR="00AC111B" w:rsidRPr="0036688E" w:rsidRDefault="00AC111B" w:rsidP="0036688E">
      <w:pPr>
        <w:rPr>
          <w:rFonts w:eastAsia="Times New Roman" w:cs="Times New Roman"/>
        </w:rPr>
      </w:pPr>
      <w:r w:rsidRPr="00AC111B">
        <w:t>Firstly, planning will allow Apple to apply AI ethically through privacy by design since the firm’s Responsible AI initiative is that there will be no use of user data for AI learning and independently verifiable Private Cloud Compute will have to be ensured through roadmap governance and not policy alone</w:t>
      </w:r>
      <w:r>
        <w:t xml:space="preserve"> </w:t>
      </w:r>
      <w:sdt>
        <w:sdtPr>
          <w:rPr>
            <w:rFonts w:eastAsia="Times New Roman" w:cs="Times New Roman"/>
          </w:rPr>
          <w:id w:val="1859543462"/>
          <w:citation/>
        </w:sdtPr>
        <w:sdtContent>
          <w:r w:rsidR="0036688E">
            <w:rPr>
              <w:rFonts w:eastAsia="Times New Roman" w:cs="Times New Roman"/>
            </w:rPr>
            <w:fldChar w:fldCharType="begin"/>
          </w:r>
          <w:r w:rsidR="0036688E">
            <w:rPr>
              <w:rFonts w:eastAsia="Times New Roman" w:cs="Times New Roman"/>
            </w:rPr>
            <w:instrText xml:space="preserve"> CITATION LiE25 \l 1033 </w:instrText>
          </w:r>
          <w:r w:rsidR="0036688E">
            <w:rPr>
              <w:rFonts w:eastAsia="Times New Roman" w:cs="Times New Roman"/>
            </w:rPr>
            <w:fldChar w:fldCharType="separate"/>
          </w:r>
          <w:r w:rsidR="0036688E" w:rsidRPr="004F7C4C">
            <w:rPr>
              <w:rFonts w:eastAsia="Times New Roman" w:cs="Times New Roman"/>
              <w:noProof/>
            </w:rPr>
            <w:t>(Li, et al., 2025)</w:t>
          </w:r>
          <w:r w:rsidR="0036688E">
            <w:rPr>
              <w:rFonts w:eastAsia="Times New Roman" w:cs="Times New Roman"/>
            </w:rPr>
            <w:fldChar w:fldCharType="end"/>
          </w:r>
        </w:sdtContent>
      </w:sdt>
      <w:r w:rsidR="0036688E">
        <w:rPr>
          <w:rFonts w:eastAsia="Times New Roman" w:cs="Times New Roman"/>
        </w:rPr>
        <w:t xml:space="preserve">. </w:t>
      </w:r>
      <w:r w:rsidRPr="00AC111B">
        <w:t>Secondly, planning for deployment in stages addresses the SWOT-identified risk around R&amp;D – launch AI with AFM capabilities, extend capabilities using health-domain LoRA adapters and then gain FDA approval to include clinically viable capabilities. An early launch of inaccurate health AI leads to reputational damage as well as legal problems since Apple operates in 195 countries. Thirdly, planning will help coordinate the hardware, software, regulatory and services teams for sequential dependability in development and implementation. Data from McKinsey suggests that firms with an AI plan save 54% costs in service operations and see a 65% increase in revenue in product development</w:t>
      </w:r>
      <w:sdt>
        <w:sdtPr>
          <w:id w:val="10043549"/>
          <w:citation/>
        </w:sdtPr>
        <w:sdtContent>
          <w:r>
            <w:fldChar w:fldCharType="begin"/>
          </w:r>
          <w:r>
            <w:instrText xml:space="preserve"> CITATION Mas24 \l 1033 </w:instrText>
          </w:r>
          <w:r>
            <w:fldChar w:fldCharType="separate"/>
          </w:r>
          <w:r>
            <w:rPr>
              <w:noProof/>
            </w:rPr>
            <w:t xml:space="preserve"> (Maslej, et al., 2024)</w:t>
          </w:r>
          <w:r>
            <w:fldChar w:fldCharType="end"/>
          </w:r>
        </w:sdtContent>
      </w:sdt>
      <w:r w:rsidRPr="00AC111B">
        <w:t>.</w:t>
      </w:r>
    </w:p>
    <w:p w14:paraId="5E52AF47" w14:textId="2ED43029" w:rsidR="009E7523" w:rsidRDefault="00A30491" w:rsidP="00AC111B">
      <w:pPr>
        <w:pStyle w:val="Heading1"/>
        <w:jc w:val="left"/>
        <w:rPr>
          <w:color w:val="auto"/>
        </w:rPr>
      </w:pPr>
      <w:r>
        <w:rPr>
          <w:color w:val="auto"/>
        </w:rPr>
        <w:t>Conclusion</w:t>
      </w:r>
    </w:p>
    <w:p w14:paraId="0F6A8D82" w14:textId="77777777" w:rsidR="00AC111B" w:rsidRDefault="00AC111B" w:rsidP="00AC111B">
      <w:pPr>
        <w:rPr>
          <w:rFonts w:cs="Times New Roman"/>
          <w:lang w:eastAsia="en-US"/>
        </w:rPr>
      </w:pPr>
      <w:r w:rsidRPr="00D00203">
        <w:rPr>
          <w:rFonts w:cs="Times New Roman"/>
          <w:lang w:eastAsia="en-US"/>
        </w:rPr>
        <w:t>Apple has the artificial intelligence infrastructure, the privacy system, and the Apple Watch sensor technology to enable AI-driven preventative health applications, and the regulatory framework is ripe for them. The AI Health Coach application makes use of the previously underutilized Apple Watch sensors to create an extremely valuable, recurrent revenue-generating application, something that cannot be replicated by Google and Samsung in its absence without the same technology investment. Apple's leadership needs to take the opportunity to plan and execute the AI Health Coach application as soon as possible.</w:t>
      </w:r>
    </w:p>
    <w:p w14:paraId="35322301" w14:textId="77777777" w:rsidR="0036688E" w:rsidRPr="00D00203" w:rsidRDefault="0036688E" w:rsidP="00AC111B">
      <w:pPr>
        <w:rPr>
          <w:rFonts w:cs="Times New Roman"/>
        </w:rPr>
      </w:pPr>
    </w:p>
    <w:sdt>
      <w:sdtPr>
        <w:rPr>
          <w:rFonts w:eastAsiaTheme="minorEastAsia" w:cstheme="minorBidi"/>
          <w:b w:val="0"/>
          <w:bCs w:val="0"/>
        </w:rPr>
        <w:id w:val="1431085305"/>
        <w:docPartObj>
          <w:docPartGallery w:val="Bibliographies"/>
          <w:docPartUnique/>
        </w:docPartObj>
      </w:sdtPr>
      <w:sdtContent>
        <w:p w14:paraId="40026B5D" w14:textId="53A98D81" w:rsidR="0036688E" w:rsidRDefault="0036688E">
          <w:pPr>
            <w:pStyle w:val="Heading1"/>
          </w:pPr>
          <w:r>
            <w:t>References</w:t>
          </w:r>
        </w:p>
        <w:sdt>
          <w:sdtPr>
            <w:id w:val="-573587230"/>
            <w:bibliography/>
          </w:sdtPr>
          <w:sdtContent>
            <w:p w14:paraId="27D1AAAF" w14:textId="77777777" w:rsidR="0036688E" w:rsidRDefault="0036688E" w:rsidP="0036688E">
              <w:pPr>
                <w:pStyle w:val="Bibliography"/>
                <w:rPr>
                  <w:noProof/>
                </w:rPr>
              </w:pPr>
              <w:r>
                <w:fldChar w:fldCharType="begin"/>
              </w:r>
              <w:r>
                <w:instrText xml:space="preserve"> BIBLIOGRAPHY </w:instrText>
              </w:r>
              <w:r>
                <w:fldChar w:fldCharType="separate"/>
              </w:r>
              <w:r>
                <w:rPr>
                  <w:noProof/>
                </w:rPr>
                <w:t xml:space="preserve">Apple Inc SWOT Analysis. (2026). </w:t>
              </w:r>
              <w:r>
                <w:rPr>
                  <w:i/>
                  <w:iCs/>
                  <w:noProof/>
                </w:rPr>
                <w:t>Apple Inc SWOT Analysis</w:t>
              </w:r>
              <w:r>
                <w:rPr>
                  <w:noProof/>
                </w:rPr>
                <w:t>, pp. 1-8.</w:t>
              </w:r>
            </w:p>
            <w:p w14:paraId="318DB32C" w14:textId="77777777" w:rsidR="0036688E" w:rsidRDefault="0036688E" w:rsidP="0036688E">
              <w:pPr>
                <w:pStyle w:val="Bibliography"/>
                <w:rPr>
                  <w:noProof/>
                </w:rPr>
              </w:pPr>
              <w:r>
                <w:rPr>
                  <w:noProof/>
                </w:rPr>
                <w:t xml:space="preserve">Budiono, K. &amp;. (2024). The Efficiency and Performance of Apple’s Supply Chain Management. </w:t>
              </w:r>
              <w:r>
                <w:rPr>
                  <w:i/>
                  <w:iCs/>
                  <w:noProof/>
                </w:rPr>
                <w:t>ULIL ALBAB: Jurnal Ilmiah Multidisiplin, 3(5)</w:t>
              </w:r>
              <w:r>
                <w:rPr>
                  <w:noProof/>
                </w:rPr>
                <w:t>, 46-67.</w:t>
              </w:r>
            </w:p>
            <w:p w14:paraId="241F7049" w14:textId="77777777" w:rsidR="0036688E" w:rsidRDefault="0036688E" w:rsidP="0036688E">
              <w:pPr>
                <w:pStyle w:val="Bibliography"/>
                <w:rPr>
                  <w:noProof/>
                </w:rPr>
              </w:pPr>
              <w:r>
                <w:rPr>
                  <w:noProof/>
                </w:rPr>
                <w:t xml:space="preserve">Electronics, S. (2025). </w:t>
              </w:r>
              <w:r>
                <w:rPr>
                  <w:i/>
                  <w:iCs/>
                  <w:noProof/>
                </w:rPr>
                <w:t>Galaxy AI features and innovation overview</w:t>
              </w:r>
              <w:r>
                <w:rPr>
                  <w:noProof/>
                </w:rPr>
                <w:t>. Retrieved May 14, 2026, from https://www.samsung.com</w:t>
              </w:r>
            </w:p>
            <w:p w14:paraId="65235711" w14:textId="77777777" w:rsidR="0036688E" w:rsidRDefault="0036688E" w:rsidP="0036688E">
              <w:pPr>
                <w:pStyle w:val="Bibliography"/>
                <w:rPr>
                  <w:noProof/>
                </w:rPr>
              </w:pPr>
              <w:r>
                <w:rPr>
                  <w:noProof/>
                </w:rPr>
                <w:t xml:space="preserve">Inc, A. (2024). </w:t>
              </w:r>
              <w:r>
                <w:rPr>
                  <w:i/>
                  <w:iCs/>
                  <w:noProof/>
                </w:rPr>
                <w:t>Form 10-K for the fiscal year ended September 28, 2024.</w:t>
              </w:r>
              <w:r>
                <w:rPr>
                  <w:noProof/>
                </w:rPr>
                <w:t xml:space="preserve"> Washington, DC: U.S. Securities and Exchange Commission . Retrieved from https://s2.q4cdn.com/470004039/files/doc_earnings/2024/q4/filing/10-Q4-2024-As-Filed.pdf</w:t>
              </w:r>
            </w:p>
            <w:p w14:paraId="17D00A02" w14:textId="77777777" w:rsidR="0036688E" w:rsidRDefault="0036688E" w:rsidP="0036688E">
              <w:pPr>
                <w:pStyle w:val="Bibliography"/>
                <w:rPr>
                  <w:noProof/>
                </w:rPr>
              </w:pPr>
              <w:r>
                <w:rPr>
                  <w:noProof/>
                </w:rPr>
                <w:t>Li, E., Larsen, A. B., Zhang, C., Zhou, X., Qin, J., Yap, D. A., &amp; Haladjian, V. M. (2025). Apple Intelligence foundation language models: Tech report 2025. arXiv preprint arXiv:2507.13575.</w:t>
              </w:r>
            </w:p>
            <w:p w14:paraId="231CB89C" w14:textId="77777777" w:rsidR="0036688E" w:rsidRDefault="0036688E" w:rsidP="0036688E">
              <w:pPr>
                <w:pStyle w:val="Bibliography"/>
                <w:rPr>
                  <w:noProof/>
                </w:rPr>
              </w:pPr>
              <w:r>
                <w:rPr>
                  <w:noProof/>
                </w:rPr>
                <w:t xml:space="preserve">Maslej, N., Fattorini, L., Perrault, R., Parli, V., Reuel, A., Brynjolfsson, E., . . . Clark, J. (2024). </w:t>
              </w:r>
              <w:r>
                <w:rPr>
                  <w:i/>
                  <w:iCs/>
                  <w:noProof/>
                </w:rPr>
                <w:t>Artificial intelligence index report 2024.</w:t>
              </w:r>
              <w:r>
                <w:rPr>
                  <w:noProof/>
                </w:rPr>
                <w:t xml:space="preserve"> Stanford, CA: Stanford Institute for Human-Centered Artificial Intelligence. Retrieved from https://hai.stanford.edu/assets/files/hai_ai-index-report-2024-smaller2.pdf</w:t>
              </w:r>
            </w:p>
            <w:p w14:paraId="1FE2EFE5" w14:textId="77777777" w:rsidR="0036688E" w:rsidRDefault="0036688E" w:rsidP="0036688E">
              <w:pPr>
                <w:pStyle w:val="Bibliography"/>
                <w:rPr>
                  <w:noProof/>
                </w:rPr>
              </w:pPr>
              <w:r>
                <w:rPr>
                  <w:noProof/>
                </w:rPr>
                <w:t xml:space="preserve">Omol, E. J. (2024). Organizational digital transformation: from evolution to future trends. </w:t>
              </w:r>
              <w:r>
                <w:rPr>
                  <w:i/>
                  <w:iCs/>
                  <w:noProof/>
                </w:rPr>
                <w:t>Digital Transformation and Society, 3(3)</w:t>
              </w:r>
              <w:r>
                <w:rPr>
                  <w:noProof/>
                </w:rPr>
                <w:t>, 240-256.</w:t>
              </w:r>
            </w:p>
            <w:p w14:paraId="6019F902" w14:textId="77777777" w:rsidR="0036688E" w:rsidRDefault="0036688E" w:rsidP="0036688E">
              <w:pPr>
                <w:pStyle w:val="Bibliography"/>
                <w:rPr>
                  <w:noProof/>
                </w:rPr>
              </w:pPr>
              <w:r>
                <w:rPr>
                  <w:noProof/>
                </w:rPr>
                <w:t xml:space="preserve">Shankar, S. (2024). AI integration and competitive positioning in the global consumer electronics industry. </w:t>
              </w:r>
              <w:r>
                <w:rPr>
                  <w:i/>
                  <w:iCs/>
                  <w:noProof/>
                </w:rPr>
                <w:t>Technology and Innovation Review, 9(1)</w:t>
              </w:r>
              <w:r>
                <w:rPr>
                  <w:noProof/>
                </w:rPr>
                <w:t>, 31–47.</w:t>
              </w:r>
            </w:p>
            <w:p w14:paraId="37DD9A17" w14:textId="68C4742B" w:rsidR="0036688E" w:rsidRDefault="0036688E" w:rsidP="0036688E">
              <w:r>
                <w:rPr>
                  <w:b/>
                  <w:bCs/>
                  <w:noProof/>
                </w:rPr>
                <w:fldChar w:fldCharType="end"/>
              </w:r>
            </w:p>
          </w:sdtContent>
        </w:sdt>
      </w:sdtContent>
    </w:sdt>
    <w:p w14:paraId="051AB423" w14:textId="77777777" w:rsidR="00E11C85" w:rsidRDefault="00E11C85" w:rsidP="00E11C85">
      <w:pPr>
        <w:ind w:left="720" w:hanging="720"/>
      </w:pPr>
    </w:p>
    <w:p w14:paraId="5BA812E5" w14:textId="77777777" w:rsidR="00E11C85" w:rsidRDefault="00E11C85" w:rsidP="00E11C85">
      <w:pPr>
        <w:ind w:left="720" w:hanging="720"/>
        <w:rPr>
          <w:rFonts w:eastAsia="Times New Roman" w:cs="Times New Roman"/>
          <w:color w:val="auto"/>
          <w:lang w:eastAsia="en-US"/>
        </w:rPr>
      </w:pPr>
    </w:p>
    <w:p w14:paraId="74D42B02" w14:textId="77777777" w:rsidR="00E11C85" w:rsidRPr="00E11C85" w:rsidRDefault="00E11C85" w:rsidP="00E11C85"/>
    <w:sectPr w:rsidR="00E11C85" w:rsidRPr="00E11C85">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C80FB" w14:textId="77777777" w:rsidR="00D60D72" w:rsidRDefault="00D60D72">
      <w:pPr>
        <w:spacing w:line="240" w:lineRule="auto"/>
      </w:pPr>
      <w:r>
        <w:separator/>
      </w:r>
    </w:p>
    <w:p w14:paraId="2E0CE424" w14:textId="77777777" w:rsidR="00D60D72" w:rsidRDefault="00D60D72"/>
  </w:endnote>
  <w:endnote w:type="continuationSeparator" w:id="0">
    <w:p w14:paraId="6E8BB223" w14:textId="77777777" w:rsidR="00D60D72" w:rsidRDefault="00D60D72">
      <w:pPr>
        <w:spacing w:line="240" w:lineRule="auto"/>
      </w:pPr>
      <w:r>
        <w:continuationSeparator/>
      </w:r>
    </w:p>
    <w:p w14:paraId="003DCBA0" w14:textId="77777777" w:rsidR="00D60D72" w:rsidRDefault="00D60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198E6" w14:textId="77777777" w:rsidR="00D60D72" w:rsidRDefault="00D60D72">
      <w:pPr>
        <w:spacing w:line="240" w:lineRule="auto"/>
      </w:pPr>
      <w:r>
        <w:separator/>
      </w:r>
    </w:p>
    <w:p w14:paraId="5913A424" w14:textId="77777777" w:rsidR="00D60D72" w:rsidRDefault="00D60D72"/>
  </w:footnote>
  <w:footnote w:type="continuationSeparator" w:id="0">
    <w:p w14:paraId="7627A923" w14:textId="77777777" w:rsidR="00D60D72" w:rsidRDefault="00D60D72">
      <w:pPr>
        <w:spacing w:line="240" w:lineRule="auto"/>
      </w:pPr>
      <w:r>
        <w:continuationSeparator/>
      </w:r>
    </w:p>
    <w:p w14:paraId="6A90AAF5" w14:textId="77777777" w:rsidR="00D60D72" w:rsidRDefault="00D60D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2DD17741"/>
    <w:multiLevelType w:val="multilevel"/>
    <w:tmpl w:val="906C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411F4"/>
    <w:multiLevelType w:val="multilevel"/>
    <w:tmpl w:val="F28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 w:numId="12" w16cid:durableId="1325473861">
    <w:abstractNumId w:val="11"/>
  </w:num>
  <w:num w:numId="13" w16cid:durableId="2661563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zNrA0M7YwNDAyNzJW0lEKTi0uzszPAykwqQUAi74USSwAAAA="/>
  </w:docVars>
  <w:rsids>
    <w:rsidRoot w:val="009E7523"/>
    <w:rsid w:val="000039E2"/>
    <w:rsid w:val="00023AFE"/>
    <w:rsid w:val="00030641"/>
    <w:rsid w:val="00047724"/>
    <w:rsid w:val="000564E2"/>
    <w:rsid w:val="000926C0"/>
    <w:rsid w:val="000A3D9B"/>
    <w:rsid w:val="000A62A3"/>
    <w:rsid w:val="000B2D63"/>
    <w:rsid w:val="000D4642"/>
    <w:rsid w:val="000D539D"/>
    <w:rsid w:val="00116273"/>
    <w:rsid w:val="00155ACF"/>
    <w:rsid w:val="001A56CC"/>
    <w:rsid w:val="001D010B"/>
    <w:rsid w:val="002C79E6"/>
    <w:rsid w:val="002F3AE9"/>
    <w:rsid w:val="0036688E"/>
    <w:rsid w:val="003757C0"/>
    <w:rsid w:val="00375C21"/>
    <w:rsid w:val="003804CC"/>
    <w:rsid w:val="003B3060"/>
    <w:rsid w:val="003E4053"/>
    <w:rsid w:val="004F16B2"/>
    <w:rsid w:val="00502EFA"/>
    <w:rsid w:val="00503DE1"/>
    <w:rsid w:val="00571F99"/>
    <w:rsid w:val="00595473"/>
    <w:rsid w:val="005A6EF6"/>
    <w:rsid w:val="005C199E"/>
    <w:rsid w:val="006215C4"/>
    <w:rsid w:val="00664C1A"/>
    <w:rsid w:val="00687210"/>
    <w:rsid w:val="006A6CA9"/>
    <w:rsid w:val="00725E15"/>
    <w:rsid w:val="007760DA"/>
    <w:rsid w:val="00796EF8"/>
    <w:rsid w:val="007C41DC"/>
    <w:rsid w:val="007C508C"/>
    <w:rsid w:val="007D484A"/>
    <w:rsid w:val="007F5055"/>
    <w:rsid w:val="00811EBA"/>
    <w:rsid w:val="00841BC2"/>
    <w:rsid w:val="0087407D"/>
    <w:rsid w:val="00880ABD"/>
    <w:rsid w:val="008B259B"/>
    <w:rsid w:val="00903413"/>
    <w:rsid w:val="00906D69"/>
    <w:rsid w:val="0098105F"/>
    <w:rsid w:val="009D5A7D"/>
    <w:rsid w:val="009E7523"/>
    <w:rsid w:val="009F2179"/>
    <w:rsid w:val="009F55DE"/>
    <w:rsid w:val="00A21A2E"/>
    <w:rsid w:val="00A23745"/>
    <w:rsid w:val="00A30491"/>
    <w:rsid w:val="00A417C1"/>
    <w:rsid w:val="00AC111B"/>
    <w:rsid w:val="00AD19ED"/>
    <w:rsid w:val="00B44C05"/>
    <w:rsid w:val="00B61C93"/>
    <w:rsid w:val="00B863FB"/>
    <w:rsid w:val="00B86440"/>
    <w:rsid w:val="00B97F16"/>
    <w:rsid w:val="00BA027A"/>
    <w:rsid w:val="00BB2D6F"/>
    <w:rsid w:val="00C00F8F"/>
    <w:rsid w:val="00C03068"/>
    <w:rsid w:val="00C652A1"/>
    <w:rsid w:val="00C767AB"/>
    <w:rsid w:val="00C95C0E"/>
    <w:rsid w:val="00CD4B14"/>
    <w:rsid w:val="00CF67FA"/>
    <w:rsid w:val="00D34F62"/>
    <w:rsid w:val="00D368D3"/>
    <w:rsid w:val="00D60D72"/>
    <w:rsid w:val="00D620FD"/>
    <w:rsid w:val="00D67E34"/>
    <w:rsid w:val="00D91044"/>
    <w:rsid w:val="00D918F5"/>
    <w:rsid w:val="00DA41D6"/>
    <w:rsid w:val="00DC5001"/>
    <w:rsid w:val="00E021FE"/>
    <w:rsid w:val="00E04DCF"/>
    <w:rsid w:val="00E11C85"/>
    <w:rsid w:val="00E41325"/>
    <w:rsid w:val="00E67454"/>
    <w:rsid w:val="00E800D3"/>
    <w:rsid w:val="00EA78D2"/>
    <w:rsid w:val="00EB156A"/>
    <w:rsid w:val="00EF55C5"/>
    <w:rsid w:val="00F0462D"/>
    <w:rsid w:val="00F6242A"/>
    <w:rsid w:val="00FB4A3B"/>
    <w:rsid w:val="00FD0666"/>
    <w:rsid w:val="00FE447D"/>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26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EF8"/>
    <w:rPr>
      <w:rFonts w:ascii="Times New Roman" w:hAnsi="Times New Roman"/>
    </w:rPr>
  </w:style>
  <w:style w:type="paragraph" w:styleId="Heading1">
    <w:name w:val="heading 1"/>
    <w:basedOn w:val="Normal"/>
    <w:next w:val="Normal"/>
    <w:link w:val="Heading1Char"/>
    <w:uiPriority w:val="9"/>
    <w:qFormat/>
    <w:rsid w:val="00796EF8"/>
    <w:pPr>
      <w:keepNext/>
      <w:keepLines/>
      <w:ind w:firstLine="0"/>
      <w:jc w:val="center"/>
      <w:outlineLvl w:val="0"/>
    </w:pPr>
    <w:rPr>
      <w:rFonts w:eastAsiaTheme="majorEastAsia" w:cstheme="majorBidi"/>
      <w:b/>
      <w:bCs/>
    </w:rPr>
  </w:style>
  <w:style w:type="paragraph" w:styleId="Heading2">
    <w:name w:val="heading 2"/>
    <w:basedOn w:val="Normal"/>
    <w:next w:val="Normal"/>
    <w:link w:val="Heading2Char"/>
    <w:uiPriority w:val="3"/>
    <w:unhideWhenUsed/>
    <w:qFormat/>
    <w:rsid w:val="00796EF8"/>
    <w:pPr>
      <w:keepNext/>
      <w:keepLines/>
      <w:ind w:firstLine="0"/>
      <w:outlineLvl w:val="1"/>
    </w:pPr>
    <w:rPr>
      <w:rFonts w:eastAsiaTheme="majorEastAsia" w:cstheme="majorBidi"/>
      <w:b/>
      <w:bCs/>
    </w:rPr>
  </w:style>
  <w:style w:type="paragraph" w:styleId="Heading3">
    <w:name w:val="heading 3"/>
    <w:basedOn w:val="Normal"/>
    <w:next w:val="Normal"/>
    <w:link w:val="Heading3Char"/>
    <w:uiPriority w:val="3"/>
    <w:unhideWhenUsed/>
    <w:qFormat/>
    <w:rsid w:val="00796EF8"/>
    <w:pPr>
      <w:keepNext/>
      <w:keepLines/>
      <w:ind w:firstLine="0"/>
      <w:outlineLvl w:val="2"/>
    </w:pPr>
    <w:rPr>
      <w:rFonts w:eastAsiaTheme="majorEastAsia"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3B3060"/>
    <w:pPr>
      <w:pageBreakBefore/>
      <w:ind w:firstLine="0"/>
      <w:jc w:val="center"/>
      <w:outlineLvl w:val="0"/>
    </w:pPr>
    <w:rPr>
      <w:rFonts w:eastAsiaTheme="majorEastAsia"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9"/>
    <w:rsid w:val="00796EF8"/>
    <w:rPr>
      <w:rFonts w:ascii="Times New Roman" w:eastAsiaTheme="majorEastAsia" w:hAnsi="Times New Roman" w:cstheme="majorBidi"/>
      <w:b/>
      <w:bCs/>
    </w:rPr>
  </w:style>
  <w:style w:type="character" w:customStyle="1" w:styleId="Heading2Char">
    <w:name w:val="Heading 2 Char"/>
    <w:basedOn w:val="DefaultParagraphFont"/>
    <w:link w:val="Heading2"/>
    <w:uiPriority w:val="3"/>
    <w:rsid w:val="00796EF8"/>
    <w:rPr>
      <w:rFonts w:ascii="Times New Roman" w:eastAsiaTheme="majorEastAsia" w:hAnsi="Times New Roman" w:cstheme="majorBidi"/>
      <w:b/>
      <w:bCs/>
    </w:rPr>
  </w:style>
  <w:style w:type="paragraph" w:styleId="Title">
    <w:name w:val="Title"/>
    <w:basedOn w:val="Normal"/>
    <w:next w:val="Normal"/>
    <w:link w:val="TitleChar"/>
    <w:uiPriority w:val="16"/>
    <w:qFormat/>
    <w:rsid w:val="00796EF8"/>
    <w:pPr>
      <w:ind w:firstLine="0"/>
      <w:contextualSpacing/>
      <w:jc w:val="center"/>
    </w:pPr>
    <w:rPr>
      <w:rFonts w:eastAsiaTheme="majorEastAsia" w:cstheme="majorBidi"/>
      <w:b/>
    </w:rPr>
  </w:style>
  <w:style w:type="character" w:customStyle="1" w:styleId="TitleChar">
    <w:name w:val="Title Char"/>
    <w:basedOn w:val="DefaultParagraphFont"/>
    <w:link w:val="Title"/>
    <w:uiPriority w:val="16"/>
    <w:rsid w:val="00796EF8"/>
    <w:rPr>
      <w:rFonts w:ascii="Times New Roman" w:eastAsiaTheme="majorEastAsia" w:hAnsi="Times New Roman" w:cstheme="majorBidi"/>
      <w:b/>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796EF8"/>
    <w:rPr>
      <w:rFonts w:ascii="Times New Roman" w:eastAsiaTheme="majorEastAsia" w:hAnsi="Times New Roman" w:cstheme="majorBidi"/>
      <w:b/>
      <w:bCs/>
      <w:i/>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E41325"/>
    <w:rPr>
      <w:color w:val="605E5C"/>
      <w:shd w:val="clear" w:color="auto" w:fill="E1DFDD"/>
    </w:rPr>
  </w:style>
  <w:style w:type="character" w:styleId="FollowedHyperlink">
    <w:name w:val="FollowedHyperlink"/>
    <w:basedOn w:val="DefaultParagraphFont"/>
    <w:uiPriority w:val="99"/>
    <w:semiHidden/>
    <w:unhideWhenUsed/>
    <w:rsid w:val="00E11C85"/>
    <w:rPr>
      <w:color w:val="919191" w:themeColor="followedHyperlink"/>
      <w:u w:val="single"/>
    </w:rPr>
  </w:style>
  <w:style w:type="paragraph" w:customStyle="1" w:styleId="nuc-modal-bodycitation-content">
    <w:name w:val="nuc-modal-body__citation-content"/>
    <w:basedOn w:val="Normal"/>
    <w:rsid w:val="00E11C85"/>
    <w:pPr>
      <w:spacing w:before="100" w:beforeAutospacing="1" w:after="100" w:afterAutospacing="1" w:line="240" w:lineRule="auto"/>
      <w:ind w:firstLine="0"/>
    </w:pPr>
    <w:rPr>
      <w:rFonts w:eastAsia="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5763">
      <w:bodyDiv w:val="1"/>
      <w:marLeft w:val="0"/>
      <w:marRight w:val="0"/>
      <w:marTop w:val="0"/>
      <w:marBottom w:val="0"/>
      <w:divBdr>
        <w:top w:val="none" w:sz="0" w:space="0" w:color="auto"/>
        <w:left w:val="none" w:sz="0" w:space="0" w:color="auto"/>
        <w:bottom w:val="none" w:sz="0" w:space="0" w:color="auto"/>
        <w:right w:val="none" w:sz="0" w:space="0" w:color="auto"/>
      </w:divBdr>
    </w:div>
    <w:div w:id="95637915">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71916935">
      <w:bodyDiv w:val="1"/>
      <w:marLeft w:val="0"/>
      <w:marRight w:val="0"/>
      <w:marTop w:val="0"/>
      <w:marBottom w:val="0"/>
      <w:divBdr>
        <w:top w:val="none" w:sz="0" w:space="0" w:color="auto"/>
        <w:left w:val="none" w:sz="0" w:space="0" w:color="auto"/>
        <w:bottom w:val="none" w:sz="0" w:space="0" w:color="auto"/>
        <w:right w:val="none" w:sz="0" w:space="0" w:color="auto"/>
      </w:divBdr>
    </w:div>
    <w:div w:id="174461222">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21323053">
      <w:bodyDiv w:val="1"/>
      <w:marLeft w:val="0"/>
      <w:marRight w:val="0"/>
      <w:marTop w:val="0"/>
      <w:marBottom w:val="0"/>
      <w:divBdr>
        <w:top w:val="none" w:sz="0" w:space="0" w:color="auto"/>
        <w:left w:val="none" w:sz="0" w:space="0" w:color="auto"/>
        <w:bottom w:val="none" w:sz="0" w:space="0" w:color="auto"/>
        <w:right w:val="none" w:sz="0" w:space="0" w:color="auto"/>
      </w:divBdr>
    </w:div>
    <w:div w:id="345644081">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72116042">
      <w:bodyDiv w:val="1"/>
      <w:marLeft w:val="0"/>
      <w:marRight w:val="0"/>
      <w:marTop w:val="0"/>
      <w:marBottom w:val="0"/>
      <w:divBdr>
        <w:top w:val="none" w:sz="0" w:space="0" w:color="auto"/>
        <w:left w:val="none" w:sz="0" w:space="0" w:color="auto"/>
        <w:bottom w:val="none" w:sz="0" w:space="0" w:color="auto"/>
        <w:right w:val="none" w:sz="0" w:space="0" w:color="auto"/>
      </w:divBdr>
    </w:div>
    <w:div w:id="38040186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65314703">
      <w:bodyDiv w:val="1"/>
      <w:marLeft w:val="0"/>
      <w:marRight w:val="0"/>
      <w:marTop w:val="0"/>
      <w:marBottom w:val="0"/>
      <w:divBdr>
        <w:top w:val="none" w:sz="0" w:space="0" w:color="auto"/>
        <w:left w:val="none" w:sz="0" w:space="0" w:color="auto"/>
        <w:bottom w:val="none" w:sz="0" w:space="0" w:color="auto"/>
        <w:right w:val="none" w:sz="0" w:space="0" w:color="auto"/>
      </w:divBdr>
    </w:div>
    <w:div w:id="536234684">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86310538">
      <w:bodyDiv w:val="1"/>
      <w:marLeft w:val="0"/>
      <w:marRight w:val="0"/>
      <w:marTop w:val="0"/>
      <w:marBottom w:val="0"/>
      <w:divBdr>
        <w:top w:val="none" w:sz="0" w:space="0" w:color="auto"/>
        <w:left w:val="none" w:sz="0" w:space="0" w:color="auto"/>
        <w:bottom w:val="none" w:sz="0" w:space="0" w:color="auto"/>
        <w:right w:val="none" w:sz="0" w:space="0" w:color="auto"/>
      </w:divBdr>
    </w:div>
    <w:div w:id="794100973">
      <w:bodyDiv w:val="1"/>
      <w:marLeft w:val="0"/>
      <w:marRight w:val="0"/>
      <w:marTop w:val="0"/>
      <w:marBottom w:val="0"/>
      <w:divBdr>
        <w:top w:val="none" w:sz="0" w:space="0" w:color="auto"/>
        <w:left w:val="none" w:sz="0" w:space="0" w:color="auto"/>
        <w:bottom w:val="none" w:sz="0" w:space="0" w:color="auto"/>
        <w:right w:val="none" w:sz="0" w:space="0" w:color="auto"/>
      </w:divBdr>
    </w:div>
    <w:div w:id="959072153">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41788945">
      <w:bodyDiv w:val="1"/>
      <w:marLeft w:val="0"/>
      <w:marRight w:val="0"/>
      <w:marTop w:val="0"/>
      <w:marBottom w:val="0"/>
      <w:divBdr>
        <w:top w:val="none" w:sz="0" w:space="0" w:color="auto"/>
        <w:left w:val="none" w:sz="0" w:space="0" w:color="auto"/>
        <w:bottom w:val="none" w:sz="0" w:space="0" w:color="auto"/>
        <w:right w:val="none" w:sz="0" w:space="0" w:color="auto"/>
      </w:divBdr>
    </w:div>
    <w:div w:id="1063867788">
      <w:bodyDiv w:val="1"/>
      <w:marLeft w:val="0"/>
      <w:marRight w:val="0"/>
      <w:marTop w:val="0"/>
      <w:marBottom w:val="0"/>
      <w:divBdr>
        <w:top w:val="none" w:sz="0" w:space="0" w:color="auto"/>
        <w:left w:val="none" w:sz="0" w:space="0" w:color="auto"/>
        <w:bottom w:val="none" w:sz="0" w:space="0" w:color="auto"/>
        <w:right w:val="none" w:sz="0" w:space="0" w:color="auto"/>
      </w:divBdr>
    </w:div>
    <w:div w:id="1118988666">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10607368">
      <w:bodyDiv w:val="1"/>
      <w:marLeft w:val="0"/>
      <w:marRight w:val="0"/>
      <w:marTop w:val="0"/>
      <w:marBottom w:val="0"/>
      <w:divBdr>
        <w:top w:val="none" w:sz="0" w:space="0" w:color="auto"/>
        <w:left w:val="none" w:sz="0" w:space="0" w:color="auto"/>
        <w:bottom w:val="none" w:sz="0" w:space="0" w:color="auto"/>
        <w:right w:val="none" w:sz="0" w:space="0" w:color="auto"/>
      </w:divBdr>
    </w:div>
    <w:div w:id="121905422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295601780">
      <w:bodyDiv w:val="1"/>
      <w:marLeft w:val="0"/>
      <w:marRight w:val="0"/>
      <w:marTop w:val="0"/>
      <w:marBottom w:val="0"/>
      <w:divBdr>
        <w:top w:val="none" w:sz="0" w:space="0" w:color="auto"/>
        <w:left w:val="none" w:sz="0" w:space="0" w:color="auto"/>
        <w:bottom w:val="none" w:sz="0" w:space="0" w:color="auto"/>
        <w:right w:val="none" w:sz="0" w:space="0" w:color="auto"/>
      </w:divBdr>
    </w:div>
    <w:div w:id="1299074145">
      <w:bodyDiv w:val="1"/>
      <w:marLeft w:val="0"/>
      <w:marRight w:val="0"/>
      <w:marTop w:val="0"/>
      <w:marBottom w:val="0"/>
      <w:divBdr>
        <w:top w:val="none" w:sz="0" w:space="0" w:color="auto"/>
        <w:left w:val="none" w:sz="0" w:space="0" w:color="auto"/>
        <w:bottom w:val="none" w:sz="0" w:space="0" w:color="auto"/>
        <w:right w:val="none" w:sz="0" w:space="0" w:color="auto"/>
      </w:divBdr>
    </w:div>
    <w:div w:id="1351252756">
      <w:bodyDiv w:val="1"/>
      <w:marLeft w:val="0"/>
      <w:marRight w:val="0"/>
      <w:marTop w:val="0"/>
      <w:marBottom w:val="0"/>
      <w:divBdr>
        <w:top w:val="none" w:sz="0" w:space="0" w:color="auto"/>
        <w:left w:val="none" w:sz="0" w:space="0" w:color="auto"/>
        <w:bottom w:val="none" w:sz="0" w:space="0" w:color="auto"/>
        <w:right w:val="none" w:sz="0" w:space="0" w:color="auto"/>
      </w:divBdr>
    </w:div>
    <w:div w:id="1361316211">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71433846">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2338403">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9291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14605281">
      <w:bodyDiv w:val="1"/>
      <w:marLeft w:val="0"/>
      <w:marRight w:val="0"/>
      <w:marTop w:val="0"/>
      <w:marBottom w:val="0"/>
      <w:divBdr>
        <w:top w:val="none" w:sz="0" w:space="0" w:color="auto"/>
        <w:left w:val="none" w:sz="0" w:space="0" w:color="auto"/>
        <w:bottom w:val="none" w:sz="0" w:space="0" w:color="auto"/>
        <w:right w:val="none" w:sz="0" w:space="0" w:color="auto"/>
      </w:divBdr>
    </w:div>
    <w:div w:id="2040155100">
      <w:bodyDiv w:val="1"/>
      <w:marLeft w:val="0"/>
      <w:marRight w:val="0"/>
      <w:marTop w:val="0"/>
      <w:marBottom w:val="0"/>
      <w:divBdr>
        <w:top w:val="none" w:sz="0" w:space="0" w:color="auto"/>
        <w:left w:val="none" w:sz="0" w:space="0" w:color="auto"/>
        <w:bottom w:val="none" w:sz="0" w:space="0" w:color="auto"/>
        <w:right w:val="none" w:sz="0" w:space="0" w:color="auto"/>
      </w:divBdr>
    </w:div>
    <w:div w:id="2041275030">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nt\AppData\Roaming\Microsoft\Templates\Student%20APA%20Style%20paper%207th%20edition.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Omo24</b:Tag>
    <b:SourceType>JournalArticle</b:SourceType>
    <b:Guid>{5291D1A0-69D3-4AC8-873D-EE896E55BF86}</b:Guid>
    <b:Author>
      <b:Author>
        <b:NameList>
          <b:Person>
            <b:Last>Omol</b:Last>
            <b:First>E.</b:First>
            <b:Middle>J.</b:Middle>
          </b:Person>
        </b:NameList>
      </b:Author>
    </b:Author>
    <b:Title>Organizational digital transformation: from evolution to future trends</b:Title>
    <b:Year>2024</b:Year>
    <b:JournalName>Digital Transformation and Society, 3(3)</b:JournalName>
    <b:Pages>240-256.</b:Pages>
    <b:RefOrder>1</b:RefOrder>
  </b:Source>
  <b:Source>
    <b:Tag>App26</b:Tag>
    <b:SourceType>ArticleInAPeriodical</b:SourceType>
    <b:Guid>{E6D08092-77F7-4A58-B4F9-1DDAFEC90C6E}</b:Guid>
    <b:Title>Apple Inc SWOT Analysis</b:Title>
    <b:Year>2026</b:Year>
    <b:PeriodicalTitle>Apple Inc SWOT Analysis</b:PeriodicalTitle>
    <b:Pages>1-8</b:Pages>
    <b:RefOrder>2</b:RefOrder>
  </b:Source>
  <b:Source>
    <b:Tag>Bud24</b:Tag>
    <b:SourceType>JournalArticle</b:SourceType>
    <b:Guid>{4BE0D04C-2C25-4872-9718-235E31497223}</b:Guid>
    <b:Author>
      <b:Author>
        <b:NameList>
          <b:Person>
            <b:Last>Budiono</b:Last>
            <b:First>K.,</b:First>
            <b:Middle>&amp; Ellitan, L. (2024).</b:Middle>
          </b:Person>
        </b:NameList>
      </b:Author>
    </b:Author>
    <b:Title>The Efficiency and Performance of Apple’s Supply Chain Management</b:Title>
    <b:Year>2024</b:Year>
    <b:Pages>46-67.</b:Pages>
    <b:JournalName>ULIL ALBAB: Jurnal Ilmiah Multidisiplin, 3(5)</b:JournalName>
    <b:RefOrder>3</b:RefOrder>
  </b:Source>
  <b:Source>
    <b:Tag>Inc24</b:Tag>
    <b:SourceType>Report</b:SourceType>
    <b:Guid>{247FC5AE-5934-487C-B836-9F7DD7667DC6}</b:Guid>
    <b:Author>
      <b:Author>
        <b:NameList>
          <b:Person>
            <b:Last>Inc</b:Last>
            <b:First>Apple</b:First>
          </b:Person>
        </b:NameList>
      </b:Author>
    </b:Author>
    <b:Title>Form 10-K for the fiscal year ended September 28, 2024</b:Title>
    <b:Year>2024</b:Year>
    <b:Publisher>U.S. Securities and Exchange Commission </b:Publisher>
    <b:City>Washington, DC</b:City>
    <b:URL>https://s2.q4cdn.com/470004039/files/doc_earnings/2024/q4/filing/10-Q4-2024-As-Filed.pdf</b:URL>
    <b:RefOrder>4</b:RefOrder>
  </b:Source>
  <b:Source>
    <b:Tag>Mas24</b:Tag>
    <b:SourceType>Report</b:SourceType>
    <b:Guid>{2130EAFA-78EE-4B4B-883C-7A97B9A412BC}</b:Guid>
    <b:Author>
      <b:Author>
        <b:NameList>
          <b:Person>
            <b:Last>Maslej</b:Last>
            <b:First>N</b:First>
          </b:Person>
          <b:Person>
            <b:Last>Fattorini</b:Last>
            <b:First>L</b:First>
          </b:Person>
          <b:Person>
            <b:Last>Perrault</b:Last>
            <b:First>R</b:First>
          </b:Person>
          <b:Person>
            <b:Last>Parli</b:Last>
            <b:First>V</b:First>
          </b:Person>
          <b:Person>
            <b:Last>Reuel</b:Last>
            <b:First>A</b:First>
          </b:Person>
          <b:Person>
            <b:Last>Brynjolfsson</b:Last>
            <b:First>E</b:First>
          </b:Person>
          <b:Person>
            <b:Last>Etchemendy</b:Last>
            <b:First>J</b:First>
          </b:Person>
          <b:Person>
            <b:Last>Ligett</b:Last>
            <b:First>K</b:First>
          </b:Person>
          <b:Person>
            <b:Last>Lyons</b:Last>
            <b:First>T</b:First>
          </b:Person>
          <b:Person>
            <b:Last>Manyika</b:Last>
            <b:First>J'</b:First>
            <b:Middle>Niebles, J. C</b:Middle>
          </b:Person>
          <b:Person>
            <b:Last>Shoham</b:Last>
            <b:First>Y</b:First>
          </b:Person>
          <b:Person>
            <b:Last>Wald</b:Last>
            <b:First>R</b:First>
          </b:Person>
          <b:Person>
            <b:Last>Clark</b:Last>
            <b:First>J</b:First>
          </b:Person>
        </b:NameList>
      </b:Author>
    </b:Author>
    <b:Year>2024</b:Year>
    <b:Title>Artificial intelligence index report 2024</b:Title>
    <b:Publisher>Stanford Institute for Human-Centered Artificial Intelligence</b:Publisher>
    <b:City>Stanford, CA</b:City>
    <b:URL>https://hai.stanford.edu/assets/files/hai_ai-index-report-2024-smaller2.pdf</b:URL>
    <b:RefOrder>5</b:RefOrder>
  </b:Source>
  <b:Source xmlns:b="http://schemas.openxmlformats.org/officeDocument/2006/bibliography">
    <b:Tag>Sha24</b:Tag>
    <b:SourceType>JournalArticle</b:SourceType>
    <b:Guid>{32C7E203-23D3-45B3-A29A-ECDC32E97367}</b:Guid>
    <b:Author>
      <b:Author>
        <b:NameList>
          <b:Person>
            <b:Last>Shankar</b:Last>
            <b:First>S</b:First>
          </b:Person>
        </b:NameList>
      </b:Author>
    </b:Author>
    <b:Title>AI integration and competitive positioning in the global consumer electronics industry.</b:Title>
    <b:Year>2024</b:Year>
    <b:Publisher>Reuters</b:Publisher>
    <b:JournalName>Technology and Innovation Review, 9(1)</b:JournalName>
    <b:Pages>31–47</b:Pages>
    <b:RefOrder>6</b:RefOrder>
  </b:Source>
  <b:Source>
    <b:Tag>Ele25</b:Tag>
    <b:SourceType>InternetSite</b:SourceType>
    <b:Guid>{41FAC9FF-39FF-445A-85C0-E0A07BAEBEF4}</b:Guid>
    <b:Author>
      <b:Author>
        <b:NameList>
          <b:Person>
            <b:Last>Electronics</b:Last>
            <b:First>Samsung</b:First>
          </b:Person>
        </b:NameList>
      </b:Author>
    </b:Author>
    <b:Title>Galaxy AI features and innovation overview</b:Title>
    <b:Year>2025</b:Year>
    <b:YearAccessed>2026</b:YearAccessed>
    <b:MonthAccessed>May</b:MonthAccessed>
    <b:DayAccessed>14</b:DayAccessed>
    <b:URL>https://www.samsung.com</b:URL>
    <b:RefOrder>7</b:RefOrder>
  </b:Source>
  <b:Source>
    <b:Tag>LiE25</b:Tag>
    <b:SourceType>JournalArticle</b:SourceType>
    <b:Guid>{22ABA07A-697E-4E5F-B6CC-69EBD2C316E3}</b:Guid>
    <b:Author>
      <b:Author>
        <b:NameList>
          <b:Person>
            <b:Last>Li</b:Last>
            <b:First>E</b:First>
          </b:Person>
          <b:Person>
            <b:Last>Larsen</b:Last>
            <b:First>A.</b:First>
            <b:Middle>B. L</b:Middle>
          </b:Person>
          <b:Person>
            <b:Last>Zhang</b:Last>
            <b:First>C</b:First>
          </b:Person>
          <b:Person>
            <b:Last>Zhou</b:Last>
            <b:First>X</b:First>
          </b:Person>
          <b:Person>
            <b:Last>Qin</b:Last>
            <b:First>J</b:First>
          </b:Person>
          <b:Person>
            <b:Last>Yap</b:Last>
            <b:First>D.</b:First>
            <b:Middle>A</b:Middle>
          </b:Person>
          <b:Person>
            <b:Last>Haladjian</b:Last>
            <b:First>V.</b:First>
            <b:Middle>M</b:Middle>
          </b:Person>
        </b:NameList>
      </b:Author>
    </b:Author>
    <b:Title>Apple Intelligence foundation language models: Tech report 2025. arXiv preprint arXiv:2507.13575</b:Title>
    <b:Year>2025</b:Year>
    <b:RefOrder>8</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6A107-B248-4DE1-BD7F-6790A4FE8995}">
  <ds:schemaRefs>
    <ds:schemaRef ds:uri="http://schemas.openxmlformats.org/officeDocument/2006/bibliography"/>
  </ds:schemaRefs>
</ds:datastoreItem>
</file>

<file path=customXml/itemProps2.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3.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Student APA Style paper 7th edition</Template>
  <TotalTime>0</TotalTime>
  <Pages>11</Pages>
  <Words>2322</Words>
  <Characters>13237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2026-05-07T13:23:00Z</dcterms:created>
  <dcterms:modified xsi:type="dcterms:W3CDTF">2026-05-16T15:46:00Z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