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3EADD" w14:textId="77777777" w:rsidR="00CD7ED7" w:rsidRDefault="00CD7ED7" w:rsidP="00CD7ED7">
      <w:pPr>
        <w:jc w:val="center"/>
        <w:rPr>
          <w:b/>
          <w:bCs/>
        </w:rPr>
      </w:pPr>
    </w:p>
    <w:p w14:paraId="19E2A1FF" w14:textId="77777777" w:rsidR="00CD7ED7" w:rsidRDefault="00CD7ED7" w:rsidP="00CD7ED7">
      <w:pPr>
        <w:jc w:val="center"/>
        <w:rPr>
          <w:b/>
          <w:bCs/>
        </w:rPr>
      </w:pPr>
    </w:p>
    <w:p w14:paraId="4EA94EBD" w14:textId="77777777" w:rsidR="00CD7ED7" w:rsidRDefault="00CD7ED7" w:rsidP="00CD7ED7">
      <w:pPr>
        <w:jc w:val="center"/>
        <w:rPr>
          <w:b/>
          <w:bCs/>
        </w:rPr>
      </w:pPr>
    </w:p>
    <w:p w14:paraId="2BFCE356" w14:textId="77777777" w:rsidR="00E56362" w:rsidRPr="00DE7324" w:rsidRDefault="00E56362" w:rsidP="00E56362">
      <w:pPr>
        <w:jc w:val="center"/>
        <w:rPr>
          <w:rFonts w:ascii="Times New Roman" w:hAnsi="Times New Roman" w:cs="Times New Roman"/>
        </w:rPr>
      </w:pPr>
      <w:r w:rsidRPr="00DE7324">
        <w:rPr>
          <w:rFonts w:ascii="Times New Roman" w:hAnsi="Times New Roman" w:cs="Times New Roman"/>
          <w:b/>
          <w:bCs/>
        </w:rPr>
        <w:t>Does Listening to Music While Studying Improve Short-Term Memory Among College Students?</w:t>
      </w:r>
    </w:p>
    <w:p w14:paraId="0CAD914F" w14:textId="77777777" w:rsidR="00CD7ED7" w:rsidRDefault="00CD7ED7" w:rsidP="00CD7ED7">
      <w:pPr>
        <w:jc w:val="center"/>
        <w:rPr>
          <w:b/>
          <w:bCs/>
        </w:rPr>
      </w:pPr>
    </w:p>
    <w:p w14:paraId="31F99FDF" w14:textId="77777777" w:rsidR="00CD7ED7" w:rsidRPr="00234790" w:rsidRDefault="00CD7ED7" w:rsidP="00CD7ED7">
      <w:pPr>
        <w:spacing w:line="360" w:lineRule="auto"/>
        <w:jc w:val="center"/>
        <w:rPr>
          <w:rFonts w:ascii="Times New Roman" w:hAnsi="Times New Roman" w:cs="Times New Roman"/>
        </w:rPr>
      </w:pPr>
      <w:r w:rsidRPr="00234790">
        <w:rPr>
          <w:rFonts w:ascii="Times New Roman" w:hAnsi="Times New Roman" w:cs="Times New Roman"/>
        </w:rPr>
        <w:t>Student</w:t>
      </w:r>
    </w:p>
    <w:p w14:paraId="5076F258" w14:textId="77777777" w:rsidR="00CD7ED7" w:rsidRPr="00234790" w:rsidRDefault="00CD7ED7" w:rsidP="00CD7ED7">
      <w:pPr>
        <w:spacing w:line="360" w:lineRule="auto"/>
        <w:jc w:val="center"/>
        <w:rPr>
          <w:rFonts w:ascii="Times New Roman" w:hAnsi="Times New Roman" w:cs="Times New Roman"/>
        </w:rPr>
      </w:pPr>
      <w:r w:rsidRPr="00234790">
        <w:rPr>
          <w:rFonts w:ascii="Times New Roman" w:hAnsi="Times New Roman" w:cs="Times New Roman"/>
        </w:rPr>
        <w:t>Institution</w:t>
      </w:r>
    </w:p>
    <w:p w14:paraId="7E3C0CFB" w14:textId="77777777" w:rsidR="00CD7ED7" w:rsidRPr="00234790" w:rsidRDefault="00CD7ED7" w:rsidP="00CD7ED7">
      <w:pPr>
        <w:spacing w:line="360" w:lineRule="auto"/>
        <w:jc w:val="center"/>
        <w:rPr>
          <w:rFonts w:ascii="Times New Roman" w:hAnsi="Times New Roman" w:cs="Times New Roman"/>
        </w:rPr>
      </w:pPr>
      <w:r w:rsidRPr="00234790">
        <w:rPr>
          <w:rFonts w:ascii="Times New Roman" w:hAnsi="Times New Roman" w:cs="Times New Roman"/>
        </w:rPr>
        <w:t>Course</w:t>
      </w:r>
    </w:p>
    <w:p w14:paraId="60CAF26A" w14:textId="77777777" w:rsidR="00CD7ED7" w:rsidRPr="00234790" w:rsidRDefault="00CD7ED7" w:rsidP="00CD7ED7">
      <w:pPr>
        <w:spacing w:line="360" w:lineRule="auto"/>
        <w:jc w:val="center"/>
        <w:rPr>
          <w:rFonts w:ascii="Times New Roman" w:hAnsi="Times New Roman" w:cs="Times New Roman"/>
        </w:rPr>
      </w:pPr>
      <w:r w:rsidRPr="00234790">
        <w:rPr>
          <w:rFonts w:ascii="Times New Roman" w:hAnsi="Times New Roman" w:cs="Times New Roman"/>
        </w:rPr>
        <w:t>Instructor</w:t>
      </w:r>
    </w:p>
    <w:p w14:paraId="64C2C8D0" w14:textId="5B3B3691" w:rsidR="00CD7ED7" w:rsidRDefault="00CD7ED7" w:rsidP="00CD7ED7">
      <w:pPr>
        <w:jc w:val="center"/>
        <w:rPr>
          <w:rFonts w:ascii="Times New Roman" w:hAnsi="Times New Roman" w:cs="Times New Roman"/>
        </w:rPr>
      </w:pPr>
      <w:r w:rsidRPr="00234790">
        <w:rPr>
          <w:rFonts w:ascii="Times New Roman" w:hAnsi="Times New Roman" w:cs="Times New Roman"/>
        </w:rPr>
        <w:t>Date</w:t>
      </w:r>
    </w:p>
    <w:p w14:paraId="09A94999" w14:textId="77777777" w:rsidR="00CD7ED7" w:rsidRDefault="00CD7ED7">
      <w:pPr>
        <w:rPr>
          <w:rFonts w:ascii="Times New Roman" w:hAnsi="Times New Roman" w:cs="Times New Roman"/>
        </w:rPr>
      </w:pPr>
      <w:r>
        <w:rPr>
          <w:rFonts w:ascii="Times New Roman" w:hAnsi="Times New Roman" w:cs="Times New Roman"/>
        </w:rPr>
        <w:br w:type="page"/>
      </w:r>
    </w:p>
    <w:p w14:paraId="2F360FCA" w14:textId="77777777" w:rsidR="00E56362" w:rsidRPr="00DE7324" w:rsidRDefault="00E56362" w:rsidP="00E56362">
      <w:pPr>
        <w:jc w:val="center"/>
        <w:rPr>
          <w:rFonts w:ascii="Times New Roman" w:hAnsi="Times New Roman" w:cs="Times New Roman"/>
        </w:rPr>
      </w:pPr>
      <w:r w:rsidRPr="00DE7324">
        <w:rPr>
          <w:rFonts w:ascii="Times New Roman" w:hAnsi="Times New Roman" w:cs="Times New Roman"/>
          <w:b/>
          <w:bCs/>
        </w:rPr>
        <w:lastRenderedPageBreak/>
        <w:t>Does Listening to Music While Studying Improve Short-Term Memory Among College Students?</w:t>
      </w:r>
    </w:p>
    <w:p w14:paraId="48088D80" w14:textId="77777777" w:rsidR="00E56362" w:rsidRPr="0017674E" w:rsidRDefault="00E56362" w:rsidP="00E56362">
      <w:pPr>
        <w:jc w:val="center"/>
        <w:rPr>
          <w:rFonts w:ascii="Times New Roman" w:eastAsia="Times New Roman" w:hAnsi="Times New Roman" w:cs="Times New Roman"/>
          <w:kern w:val="0"/>
          <w14:ligatures w14:val="none"/>
        </w:rPr>
      </w:pPr>
      <w:r w:rsidRPr="0017674E">
        <w:rPr>
          <w:rFonts w:ascii="Times New Roman" w:eastAsia="Times New Roman" w:hAnsi="Times New Roman" w:cs="Times New Roman"/>
          <w:b/>
          <w:bCs/>
          <w:kern w:val="0"/>
          <w14:ligatures w14:val="none"/>
        </w:rPr>
        <w:t>Introduction</w:t>
      </w:r>
    </w:p>
    <w:p w14:paraId="0B294E88" w14:textId="77777777" w:rsidR="00E56362" w:rsidRPr="0017674E" w:rsidRDefault="00E56362" w:rsidP="00E56362">
      <w:pPr>
        <w:rPr>
          <w:rFonts w:ascii="Times New Roman" w:eastAsia="Times New Roman" w:hAnsi="Times New Roman" w:cs="Times New Roman"/>
          <w:kern w:val="0"/>
          <w14:ligatures w14:val="none"/>
        </w:rPr>
      </w:pPr>
      <w:r w:rsidRPr="0017674E">
        <w:rPr>
          <w:rFonts w:ascii="Times New Roman" w:eastAsia="Times New Roman" w:hAnsi="Times New Roman" w:cs="Times New Roman"/>
          <w:kern w:val="0"/>
          <w14:ligatures w14:val="none"/>
        </w:rPr>
        <w:t>Many college students study while listening to music because they think it helps them concentrate. Researchers have tried to find out the answer through several experiments but they could not reach a conclusion. Whereas some studies reveal the benefits of music, others reveal the distracting effect of music on short-term memory.</w:t>
      </w:r>
    </w:p>
    <w:p w14:paraId="4AB66184" w14:textId="77777777" w:rsidR="00E56362" w:rsidRPr="0017674E" w:rsidRDefault="00E56362" w:rsidP="00E56362">
      <w:pPr>
        <w:rPr>
          <w:rFonts w:ascii="Times New Roman" w:eastAsia="Times New Roman" w:hAnsi="Times New Roman" w:cs="Times New Roman"/>
          <w:kern w:val="0"/>
          <w14:ligatures w14:val="none"/>
        </w:rPr>
      </w:pPr>
      <w:r w:rsidRPr="0017674E">
        <w:rPr>
          <w:rFonts w:ascii="Times New Roman" w:eastAsia="Times New Roman" w:hAnsi="Times New Roman" w:cs="Times New Roman"/>
          <w:kern w:val="0"/>
          <w14:ligatures w14:val="none"/>
        </w:rPr>
        <w:t>Prabhu et al. (2022) evaluated medical students learning a list of words in silence vs. students listening to different genre background music. As stated by Prabhu et al. (2022), students had better short-term and long-term recall when studying in silence compared to studying in either a high or low volume song background. According to a study by Souza and Leal Barbosa (2023), students who recalled words in verbal tasks and visual tasks listening to music with lyrics recalled less items than when the study was done in silence. Nonetheless, the impact of instrumental music was minor. The influence of background music on cognitive performance greatly relies on arrangement and whether the individual is a music major or not (Yoo et al. (2022)). Hence, music does not assist or damage memory in any case. Yakoub-Agha et al. (2025) noted that five minutes of music can enhance visual memory recall among university students. Their verbal-auditory and working memory are also not strongly impacted. Consequently, music only assists one component of memory.</w:t>
      </w:r>
    </w:p>
    <w:p w14:paraId="59F349B2" w14:textId="77777777" w:rsidR="00E56362" w:rsidRDefault="00E56362" w:rsidP="00E56362">
      <w:pPr>
        <w:rPr>
          <w:rFonts w:ascii="Times New Roman" w:eastAsia="Times New Roman" w:hAnsi="Times New Roman" w:cs="Times New Roman"/>
          <w:kern w:val="0"/>
          <w14:ligatures w14:val="none"/>
        </w:rPr>
      </w:pPr>
      <w:r w:rsidRPr="0017674E">
        <w:rPr>
          <w:rFonts w:ascii="Times New Roman" w:eastAsia="Times New Roman" w:hAnsi="Times New Roman" w:cs="Times New Roman"/>
          <w:kern w:val="0"/>
          <w14:ligatures w14:val="none"/>
        </w:rPr>
        <w:t>The results collectively indicate that background music is not a reliable booster of short-term memory, and may even impair it, particularly when lyrics are present. The mixtures in music conditions, memory tasks, and populations across the tried studies makes it hard to conclude firmly. The study investigates whether college students who study a list of words in silence will recall significantly more in the short term than those that study the same list while listening to music in the background. The null hypothesis states that there will be no significant difference in the ability to recall through memory for students who study in silence and for students who study while listening to background music</w:t>
      </w:r>
      <w:r>
        <w:rPr>
          <w:rFonts w:ascii="Times New Roman" w:eastAsia="Times New Roman" w:hAnsi="Times New Roman" w:cs="Times New Roman"/>
          <w:kern w:val="0"/>
          <w14:ligatures w14:val="none"/>
        </w:rPr>
        <w:t>.</w:t>
      </w:r>
    </w:p>
    <w:p w14:paraId="20126A36" w14:textId="27D19FB4" w:rsidR="00E56362" w:rsidRPr="00E56362" w:rsidRDefault="00E56362" w:rsidP="00E56362">
      <w:pPr>
        <w:rPr>
          <w:rFonts w:ascii="Times New Roman" w:eastAsia="Times New Roman" w:hAnsi="Times New Roman" w:cs="Times New Roman"/>
          <w:kern w:val="0"/>
          <w:sz w:val="20"/>
          <w:szCs w:val="20"/>
          <w14:ligatures w14:val="none"/>
        </w:rPr>
      </w:pPr>
      <w:r w:rsidRPr="00E56362">
        <w:rPr>
          <w:rFonts w:ascii="Times New Roman" w:eastAsia="Times New Roman" w:hAnsi="Times New Roman" w:cs="Times New Roman"/>
          <w:b/>
          <w:bCs/>
          <w:kern w:val="0"/>
          <w14:ligatures w14:val="none"/>
        </w:rPr>
        <w:t xml:space="preserve">Hypothesis (H1): </w:t>
      </w:r>
      <w:r w:rsidRPr="00E56362">
        <w:rPr>
          <w:rFonts w:ascii="Times New Roman" w:eastAsia="Times New Roman" w:hAnsi="Times New Roman" w:cs="Times New Roman"/>
          <w:kern w:val="0"/>
          <w14:ligatures w14:val="none"/>
        </w:rPr>
        <w:t>College students who silently study a list of words will recall significantly more words after a short delay than college students who study the same list while listening to background music.</w:t>
      </w:r>
    </w:p>
    <w:p w14:paraId="7D814D2A" w14:textId="5D350407" w:rsidR="00E56362" w:rsidRDefault="00E56362" w:rsidP="00E56362">
      <w:pPr>
        <w:rPr>
          <w:rFonts w:ascii="Times New Roman" w:eastAsia="Times New Roman" w:hAnsi="Times New Roman" w:cs="Times New Roman"/>
          <w:kern w:val="0"/>
          <w14:ligatures w14:val="none"/>
        </w:rPr>
      </w:pPr>
      <w:r w:rsidRPr="00E56362">
        <w:rPr>
          <w:rFonts w:ascii="Times New Roman" w:eastAsia="Times New Roman" w:hAnsi="Times New Roman" w:cs="Times New Roman"/>
          <w:b/>
          <w:bCs/>
          <w:kern w:val="0"/>
          <w14:ligatures w14:val="none"/>
        </w:rPr>
        <w:t>Null Hypothesis (H0):</w:t>
      </w:r>
      <w:r w:rsidRPr="00E56362">
        <w:rPr>
          <w:rFonts w:ascii="Arial" w:hAnsi="Arial" w:cs="Arial"/>
          <w:color w:val="0F172A"/>
          <w:spacing w:val="-2"/>
          <w:sz w:val="22"/>
          <w:szCs w:val="22"/>
          <w:shd w:val="clear" w:color="auto" w:fill="FFFFFF"/>
        </w:rPr>
        <w:t xml:space="preserve"> </w:t>
      </w:r>
      <w:r w:rsidRPr="00E56362">
        <w:rPr>
          <w:rFonts w:ascii="Times New Roman" w:eastAsia="Times New Roman" w:hAnsi="Times New Roman" w:cs="Times New Roman"/>
          <w:kern w:val="0"/>
          <w14:ligatures w14:val="none"/>
        </w:rPr>
        <w:t xml:space="preserve">There will be no </w:t>
      </w:r>
      <w:r>
        <w:rPr>
          <w:rFonts w:ascii="Times New Roman" w:eastAsia="Times New Roman" w:hAnsi="Times New Roman" w:cs="Times New Roman"/>
          <w:kern w:val="0"/>
          <w14:ligatures w14:val="none"/>
        </w:rPr>
        <w:t xml:space="preserve">significant </w:t>
      </w:r>
      <w:r w:rsidRPr="00E56362">
        <w:rPr>
          <w:rFonts w:ascii="Times New Roman" w:eastAsia="Times New Roman" w:hAnsi="Times New Roman" w:cs="Times New Roman"/>
          <w:kern w:val="0"/>
          <w14:ligatures w14:val="none"/>
        </w:rPr>
        <w:t>differences in short-term word recall of college students who study in silence and college students who study to background music.</w:t>
      </w:r>
    </w:p>
    <w:p w14:paraId="6FDEA658" w14:textId="382BAB00" w:rsidR="00E56362" w:rsidRDefault="00E56362" w:rsidP="00E56362">
      <w:pPr>
        <w:jc w:val="center"/>
        <w:rPr>
          <w:rFonts w:ascii="Times New Roman" w:eastAsia="Times New Roman" w:hAnsi="Times New Roman" w:cs="Times New Roman"/>
          <w:b/>
          <w:bCs/>
          <w:kern w:val="0"/>
          <w14:ligatures w14:val="none"/>
        </w:rPr>
      </w:pPr>
      <w:r w:rsidRPr="00E56362">
        <w:rPr>
          <w:rFonts w:ascii="Times New Roman" w:eastAsia="Times New Roman" w:hAnsi="Times New Roman" w:cs="Times New Roman"/>
          <w:b/>
          <w:bCs/>
          <w:kern w:val="0"/>
          <w14:ligatures w14:val="none"/>
        </w:rPr>
        <w:t>Method</w:t>
      </w:r>
      <w:r w:rsidR="00621E39">
        <w:rPr>
          <w:rFonts w:ascii="Times New Roman" w:eastAsia="Times New Roman" w:hAnsi="Times New Roman" w:cs="Times New Roman"/>
          <w:b/>
          <w:bCs/>
          <w:kern w:val="0"/>
          <w14:ligatures w14:val="none"/>
        </w:rPr>
        <w:t>s</w:t>
      </w:r>
    </w:p>
    <w:p w14:paraId="1EF248A8" w14:textId="77777777" w:rsidR="00E56362" w:rsidRPr="00E56362" w:rsidRDefault="00E56362" w:rsidP="00E56362">
      <w:pPr>
        <w:rPr>
          <w:rFonts w:ascii="Times New Roman" w:eastAsia="Times New Roman" w:hAnsi="Times New Roman" w:cs="Times New Roman"/>
          <w:kern w:val="0"/>
          <w14:ligatures w14:val="none"/>
        </w:rPr>
      </w:pPr>
      <w:r w:rsidRPr="00E56362">
        <w:rPr>
          <w:rFonts w:ascii="Times New Roman" w:eastAsia="Times New Roman" w:hAnsi="Times New Roman" w:cs="Times New Roman"/>
          <w:kern w:val="0"/>
          <w14:ligatures w14:val="none"/>
        </w:rPr>
        <w:t>This research utilized an experiment with subjects comparing short-term word recall under two study conditions. Forty-two college student volunteers (22 women, 20 men; M age = 19.4 years, SD = 1.2) were recruited from introductory college courses. In an experimental design, participants got randomly assigned to one of two conditions, a silent condition (n = 21) or a music condition (n = 21).</w:t>
      </w:r>
    </w:p>
    <w:p w14:paraId="4FDA0582" w14:textId="77777777" w:rsidR="00E56362" w:rsidRPr="00E56362" w:rsidRDefault="00E56362" w:rsidP="00E56362">
      <w:pPr>
        <w:rPr>
          <w:rFonts w:ascii="Times New Roman" w:eastAsia="Times New Roman" w:hAnsi="Times New Roman" w:cs="Times New Roman"/>
          <w:kern w:val="0"/>
          <w14:ligatures w14:val="none"/>
        </w:rPr>
      </w:pPr>
      <w:r w:rsidRPr="00E56362">
        <w:rPr>
          <w:rFonts w:ascii="Times New Roman" w:eastAsia="Times New Roman" w:hAnsi="Times New Roman" w:cs="Times New Roman"/>
          <w:kern w:val="0"/>
          <w14:ligatures w14:val="none"/>
        </w:rPr>
        <w:t>Each group was presented with the same list of 20 unrelated words. Each word appeared one after the other on a computer screen for a fixed time. Participants in the music condition studied the word list while a low-volume instrumental background music was continuously played through over the ear headphones. Participants in the silent condition studied the same word list, but without any sound. The room ambiance, seating arrangements, distance of the screen, and timings of word presentation were the same in both conditions.</w:t>
      </w:r>
    </w:p>
    <w:p w14:paraId="57FD2504" w14:textId="7A123A11" w:rsidR="00E56362" w:rsidRDefault="00E56362" w:rsidP="00E56362">
      <w:pPr>
        <w:rPr>
          <w:rFonts w:ascii="Times New Roman" w:eastAsia="Times New Roman" w:hAnsi="Times New Roman" w:cs="Times New Roman"/>
          <w:kern w:val="0"/>
          <w:sz w:val="20"/>
          <w:szCs w:val="20"/>
          <w14:ligatures w14:val="none"/>
        </w:rPr>
      </w:pPr>
      <w:r w:rsidRPr="00E56362">
        <w:rPr>
          <w:rFonts w:ascii="Times New Roman" w:eastAsia="Times New Roman" w:hAnsi="Times New Roman" w:cs="Times New Roman"/>
          <w:kern w:val="0"/>
          <w14:ligatures w14:val="none"/>
        </w:rPr>
        <w:t>As soon as the study period ended, all the participants completed a free-recall task. They wrote down, on a blank sheet of paper, as many words from the list as they could remember without looking at the original list. The recall task was given to participants for a fixed time. A participant's score was recorded as the number of words they remembered correctly. An independent-samples t-test was conducted to compare the group means for the silent and music conditions, setting statistical significance at p &lt; .05</w:t>
      </w:r>
      <w:r w:rsidRPr="00E56362">
        <w:rPr>
          <w:rFonts w:ascii="Times New Roman" w:eastAsia="Times New Roman" w:hAnsi="Times New Roman" w:cs="Times New Roman"/>
          <w:kern w:val="0"/>
          <w:sz w:val="20"/>
          <w:szCs w:val="20"/>
          <w14:ligatures w14:val="none"/>
        </w:rPr>
        <w:t>.</w:t>
      </w:r>
    </w:p>
    <w:p w14:paraId="2459F9CD" w14:textId="77777777" w:rsidR="00E56362" w:rsidRPr="00E56362" w:rsidRDefault="00E56362" w:rsidP="00E56362">
      <w:pPr>
        <w:spacing w:after="160"/>
        <w:ind w:firstLine="0"/>
        <w:jc w:val="center"/>
        <w:rPr>
          <w:rFonts w:ascii="Times New Roman" w:hAnsi="Times New Roman" w:cs="Times New Roman"/>
          <w:b/>
          <w:bCs/>
        </w:rPr>
      </w:pPr>
      <w:r w:rsidRPr="00E56362">
        <w:rPr>
          <w:rFonts w:ascii="Times New Roman" w:hAnsi="Times New Roman" w:cs="Times New Roman"/>
          <w:b/>
          <w:bCs/>
        </w:rPr>
        <w:t>Results</w:t>
      </w:r>
    </w:p>
    <w:p w14:paraId="2AD0EF90" w14:textId="77777777" w:rsidR="00E56362" w:rsidRPr="00E56362" w:rsidRDefault="00E56362" w:rsidP="00E56362">
      <w:pPr>
        <w:spacing w:after="160"/>
        <w:rPr>
          <w:rFonts w:ascii="Times New Roman" w:hAnsi="Times New Roman" w:cs="Times New Roman"/>
        </w:rPr>
      </w:pPr>
      <w:r w:rsidRPr="00E56362">
        <w:rPr>
          <w:rFonts w:ascii="Times New Roman" w:hAnsi="Times New Roman" w:cs="Times New Roman"/>
        </w:rPr>
        <w:t>42 college student volunteers (22 females and 20 males) participated in this experiment, with 21 students randomly assigned to each of the silent or music conditions. Participants' ages averaged 19.4 years (SD = 1.2). The memory recall task was administered to all without problems</w:t>
      </w:r>
    </w:p>
    <w:p w14:paraId="2C8322BB" w14:textId="77777777" w:rsidR="00E56362" w:rsidRPr="00E56362" w:rsidRDefault="00E56362" w:rsidP="00E56362">
      <w:pPr>
        <w:spacing w:after="160"/>
        <w:ind w:firstLine="0"/>
        <w:rPr>
          <w:rFonts w:ascii="Times New Roman" w:hAnsi="Times New Roman" w:cs="Times New Roman"/>
        </w:rPr>
      </w:pPr>
      <w:r w:rsidRPr="00E56362">
        <w:rPr>
          <w:rFonts w:ascii="Times New Roman" w:hAnsi="Times New Roman" w:cs="Times New Roman"/>
        </w:rPr>
        <w:t>A total of 15.8 and 13.2 words (SD = 2.1, 2.4, respectively) were recalled in the quiet versus the music condition. The spillover effect in terms of words recalled was much stronger at 12-19 words in the quiet group as compared with the music group, which recalled 9-17 words.</w:t>
      </w:r>
    </w:p>
    <w:p w14:paraId="2B698FE3" w14:textId="149C05C2" w:rsidR="00E56362" w:rsidRPr="00E56362" w:rsidRDefault="00E56362" w:rsidP="00E56362">
      <w:pPr>
        <w:spacing w:after="160"/>
        <w:ind w:firstLine="0"/>
        <w:rPr>
          <w:rFonts w:ascii="Times New Roman" w:hAnsi="Times New Roman" w:cs="Times New Roman"/>
          <w:b/>
          <w:bCs/>
        </w:rPr>
      </w:pPr>
      <w:r w:rsidRPr="00E56362">
        <w:rPr>
          <w:rFonts w:ascii="Times New Roman" w:hAnsi="Times New Roman" w:cs="Times New Roman"/>
          <w:b/>
          <w:bCs/>
        </w:rPr>
        <w:t>Table 1. Descriptive Statistics for Word Recall Scores by Study Condition</w:t>
      </w:r>
    </w:p>
    <w:tbl>
      <w:tblPr>
        <w:tblStyle w:val="GridTable5Dark-Accent5"/>
        <w:tblW w:w="9848" w:type="dxa"/>
        <w:tblLook w:val="04A0" w:firstRow="1" w:lastRow="0" w:firstColumn="1" w:lastColumn="0" w:noHBand="0" w:noVBand="1"/>
      </w:tblPr>
      <w:tblGrid>
        <w:gridCol w:w="2139"/>
        <w:gridCol w:w="784"/>
        <w:gridCol w:w="1380"/>
        <w:gridCol w:w="1724"/>
        <w:gridCol w:w="3821"/>
      </w:tblGrid>
      <w:tr w:rsidR="00E56362" w:rsidRPr="00E56362" w14:paraId="67CA3408" w14:textId="77777777" w:rsidTr="00B243D0">
        <w:trPr>
          <w:cnfStyle w:val="100000000000" w:firstRow="1" w:lastRow="0" w:firstColumn="0" w:lastColumn="0" w:oddVBand="0" w:evenVBand="0" w:oddHBand="0" w:evenHBand="0" w:firstRowFirstColumn="0" w:firstRowLastColumn="0" w:lastRowFirstColumn="0" w:lastRowLastColumn="0"/>
          <w:trHeight w:val="1645"/>
        </w:trPr>
        <w:tc>
          <w:tcPr>
            <w:cnfStyle w:val="001000000000" w:firstRow="0" w:lastRow="0" w:firstColumn="1" w:lastColumn="0" w:oddVBand="0" w:evenVBand="0" w:oddHBand="0" w:evenHBand="0" w:firstRowFirstColumn="0" w:firstRowLastColumn="0" w:lastRowFirstColumn="0" w:lastRowLastColumn="0"/>
            <w:tcW w:w="0" w:type="auto"/>
            <w:hideMark/>
          </w:tcPr>
          <w:p w14:paraId="0BC1C70B" w14:textId="77777777" w:rsidR="00E56362" w:rsidRPr="00E56362" w:rsidRDefault="00E56362" w:rsidP="00E56362">
            <w:pPr>
              <w:spacing w:after="160"/>
              <w:rPr>
                <w:rFonts w:ascii="Times New Roman" w:hAnsi="Times New Roman" w:cs="Times New Roman"/>
              </w:rPr>
            </w:pPr>
            <w:r w:rsidRPr="00E56362">
              <w:rPr>
                <w:rFonts w:ascii="Times New Roman" w:hAnsi="Times New Roman" w:cs="Times New Roman"/>
              </w:rPr>
              <w:t>Condition</w:t>
            </w:r>
          </w:p>
        </w:tc>
        <w:tc>
          <w:tcPr>
            <w:tcW w:w="0" w:type="auto"/>
            <w:hideMark/>
          </w:tcPr>
          <w:p w14:paraId="23FDA0BA" w14:textId="77777777" w:rsidR="00E56362" w:rsidRPr="00E56362" w:rsidRDefault="00E56362" w:rsidP="00E56362">
            <w:pPr>
              <w:spacing w:after="16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E56362">
              <w:rPr>
                <w:rFonts w:ascii="Times New Roman" w:hAnsi="Times New Roman" w:cs="Times New Roman"/>
              </w:rPr>
              <w:t>n</w:t>
            </w:r>
          </w:p>
        </w:tc>
        <w:tc>
          <w:tcPr>
            <w:tcW w:w="0" w:type="auto"/>
            <w:hideMark/>
          </w:tcPr>
          <w:p w14:paraId="540BCE18" w14:textId="77777777" w:rsidR="00E56362" w:rsidRPr="00E56362" w:rsidRDefault="00E56362" w:rsidP="00E56362">
            <w:pPr>
              <w:spacing w:after="16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E56362">
              <w:rPr>
                <w:rFonts w:ascii="Times New Roman" w:hAnsi="Times New Roman" w:cs="Times New Roman"/>
              </w:rPr>
              <w:t>Mean</w:t>
            </w:r>
          </w:p>
        </w:tc>
        <w:tc>
          <w:tcPr>
            <w:tcW w:w="0" w:type="auto"/>
            <w:hideMark/>
          </w:tcPr>
          <w:p w14:paraId="63EE5658" w14:textId="77777777" w:rsidR="00E56362" w:rsidRPr="00E56362" w:rsidRDefault="00E56362" w:rsidP="00E56362">
            <w:pPr>
              <w:spacing w:after="16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E56362">
              <w:rPr>
                <w:rFonts w:ascii="Times New Roman" w:hAnsi="Times New Roman" w:cs="Times New Roman"/>
              </w:rPr>
              <w:t>Median</w:t>
            </w:r>
          </w:p>
        </w:tc>
        <w:tc>
          <w:tcPr>
            <w:tcW w:w="0" w:type="auto"/>
            <w:hideMark/>
          </w:tcPr>
          <w:p w14:paraId="49734FD3" w14:textId="77777777" w:rsidR="00E56362" w:rsidRPr="00E56362" w:rsidRDefault="00E56362" w:rsidP="00E56362">
            <w:pPr>
              <w:spacing w:after="16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E56362">
              <w:rPr>
                <w:rFonts w:ascii="Times New Roman" w:hAnsi="Times New Roman" w:cs="Times New Roman"/>
              </w:rPr>
              <w:t>Standard Deviation</w:t>
            </w:r>
          </w:p>
        </w:tc>
      </w:tr>
      <w:tr w:rsidR="00E56362" w:rsidRPr="00E56362" w14:paraId="619B3928" w14:textId="77777777" w:rsidTr="00B243D0">
        <w:trPr>
          <w:cnfStyle w:val="000000100000" w:firstRow="0" w:lastRow="0" w:firstColumn="0" w:lastColumn="0" w:oddVBand="0" w:evenVBand="0" w:oddHBand="1" w:evenHBand="0" w:firstRowFirstColumn="0" w:firstRowLastColumn="0" w:lastRowFirstColumn="0" w:lastRowLastColumn="0"/>
          <w:trHeight w:val="1645"/>
        </w:trPr>
        <w:tc>
          <w:tcPr>
            <w:cnfStyle w:val="001000000000" w:firstRow="0" w:lastRow="0" w:firstColumn="1" w:lastColumn="0" w:oddVBand="0" w:evenVBand="0" w:oddHBand="0" w:evenHBand="0" w:firstRowFirstColumn="0" w:firstRowLastColumn="0" w:lastRowFirstColumn="0" w:lastRowLastColumn="0"/>
            <w:tcW w:w="0" w:type="auto"/>
            <w:hideMark/>
          </w:tcPr>
          <w:p w14:paraId="533B03B4" w14:textId="77777777" w:rsidR="00E56362" w:rsidRPr="00E56362" w:rsidRDefault="00E56362" w:rsidP="00E56362">
            <w:pPr>
              <w:spacing w:after="160"/>
              <w:rPr>
                <w:rFonts w:ascii="Times New Roman" w:hAnsi="Times New Roman" w:cs="Times New Roman"/>
              </w:rPr>
            </w:pPr>
            <w:r w:rsidRPr="00E56362">
              <w:rPr>
                <w:rFonts w:ascii="Times New Roman" w:hAnsi="Times New Roman" w:cs="Times New Roman"/>
              </w:rPr>
              <w:t>Silent</w:t>
            </w:r>
          </w:p>
        </w:tc>
        <w:tc>
          <w:tcPr>
            <w:tcW w:w="0" w:type="auto"/>
            <w:hideMark/>
          </w:tcPr>
          <w:p w14:paraId="1A09E057" w14:textId="77777777" w:rsidR="00E56362" w:rsidRPr="00E56362" w:rsidRDefault="00E56362" w:rsidP="00E56362">
            <w:pPr>
              <w:spacing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56362">
              <w:rPr>
                <w:rFonts w:ascii="Times New Roman" w:hAnsi="Times New Roman" w:cs="Times New Roman"/>
              </w:rPr>
              <w:t>21</w:t>
            </w:r>
          </w:p>
        </w:tc>
        <w:tc>
          <w:tcPr>
            <w:tcW w:w="0" w:type="auto"/>
            <w:hideMark/>
          </w:tcPr>
          <w:p w14:paraId="07F03C2E" w14:textId="77777777" w:rsidR="00E56362" w:rsidRPr="00E56362" w:rsidRDefault="00E56362" w:rsidP="00E56362">
            <w:pPr>
              <w:spacing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56362">
              <w:rPr>
                <w:rFonts w:ascii="Times New Roman" w:hAnsi="Times New Roman" w:cs="Times New Roman"/>
              </w:rPr>
              <w:t>15.8</w:t>
            </w:r>
          </w:p>
        </w:tc>
        <w:tc>
          <w:tcPr>
            <w:tcW w:w="0" w:type="auto"/>
            <w:hideMark/>
          </w:tcPr>
          <w:p w14:paraId="26416AA2" w14:textId="77777777" w:rsidR="00E56362" w:rsidRPr="00E56362" w:rsidRDefault="00E56362" w:rsidP="00E56362">
            <w:pPr>
              <w:spacing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56362">
              <w:rPr>
                <w:rFonts w:ascii="Times New Roman" w:hAnsi="Times New Roman" w:cs="Times New Roman"/>
              </w:rPr>
              <w:t>16.0</w:t>
            </w:r>
          </w:p>
        </w:tc>
        <w:tc>
          <w:tcPr>
            <w:tcW w:w="0" w:type="auto"/>
            <w:hideMark/>
          </w:tcPr>
          <w:p w14:paraId="36A48BFD" w14:textId="77777777" w:rsidR="00E56362" w:rsidRPr="00E56362" w:rsidRDefault="00E56362" w:rsidP="00E56362">
            <w:pPr>
              <w:spacing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56362">
              <w:rPr>
                <w:rFonts w:ascii="Times New Roman" w:hAnsi="Times New Roman" w:cs="Times New Roman"/>
              </w:rPr>
              <w:t>2.1</w:t>
            </w:r>
          </w:p>
        </w:tc>
      </w:tr>
      <w:tr w:rsidR="00E56362" w:rsidRPr="00E56362" w14:paraId="010AF187" w14:textId="77777777" w:rsidTr="00B243D0">
        <w:trPr>
          <w:trHeight w:val="1645"/>
        </w:trPr>
        <w:tc>
          <w:tcPr>
            <w:cnfStyle w:val="001000000000" w:firstRow="0" w:lastRow="0" w:firstColumn="1" w:lastColumn="0" w:oddVBand="0" w:evenVBand="0" w:oddHBand="0" w:evenHBand="0" w:firstRowFirstColumn="0" w:firstRowLastColumn="0" w:lastRowFirstColumn="0" w:lastRowLastColumn="0"/>
            <w:tcW w:w="0" w:type="auto"/>
            <w:hideMark/>
          </w:tcPr>
          <w:p w14:paraId="1AECA1FA" w14:textId="77777777" w:rsidR="00E56362" w:rsidRPr="00E56362" w:rsidRDefault="00E56362" w:rsidP="00E56362">
            <w:pPr>
              <w:spacing w:after="160"/>
              <w:rPr>
                <w:rFonts w:ascii="Times New Roman" w:hAnsi="Times New Roman" w:cs="Times New Roman"/>
              </w:rPr>
            </w:pPr>
            <w:r w:rsidRPr="00E56362">
              <w:rPr>
                <w:rFonts w:ascii="Times New Roman" w:hAnsi="Times New Roman" w:cs="Times New Roman"/>
              </w:rPr>
              <w:t>Music</w:t>
            </w:r>
          </w:p>
        </w:tc>
        <w:tc>
          <w:tcPr>
            <w:tcW w:w="0" w:type="auto"/>
            <w:hideMark/>
          </w:tcPr>
          <w:p w14:paraId="030EC39F" w14:textId="77777777" w:rsidR="00E56362" w:rsidRPr="00E56362" w:rsidRDefault="00E56362" w:rsidP="00E56362">
            <w:pPr>
              <w:spacing w:after="1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56362">
              <w:rPr>
                <w:rFonts w:ascii="Times New Roman" w:hAnsi="Times New Roman" w:cs="Times New Roman"/>
              </w:rPr>
              <w:t>21</w:t>
            </w:r>
          </w:p>
        </w:tc>
        <w:tc>
          <w:tcPr>
            <w:tcW w:w="0" w:type="auto"/>
            <w:hideMark/>
          </w:tcPr>
          <w:p w14:paraId="68736F65" w14:textId="77777777" w:rsidR="00E56362" w:rsidRPr="00E56362" w:rsidRDefault="00E56362" w:rsidP="00E56362">
            <w:pPr>
              <w:spacing w:after="1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56362">
              <w:rPr>
                <w:rFonts w:ascii="Times New Roman" w:hAnsi="Times New Roman" w:cs="Times New Roman"/>
              </w:rPr>
              <w:t>13.2</w:t>
            </w:r>
          </w:p>
        </w:tc>
        <w:tc>
          <w:tcPr>
            <w:tcW w:w="0" w:type="auto"/>
            <w:hideMark/>
          </w:tcPr>
          <w:p w14:paraId="2F855E38" w14:textId="77777777" w:rsidR="00E56362" w:rsidRPr="00E56362" w:rsidRDefault="00E56362" w:rsidP="00E56362">
            <w:pPr>
              <w:spacing w:after="1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56362">
              <w:rPr>
                <w:rFonts w:ascii="Times New Roman" w:hAnsi="Times New Roman" w:cs="Times New Roman"/>
              </w:rPr>
              <w:t>13.0</w:t>
            </w:r>
          </w:p>
        </w:tc>
        <w:tc>
          <w:tcPr>
            <w:tcW w:w="0" w:type="auto"/>
            <w:hideMark/>
          </w:tcPr>
          <w:p w14:paraId="2A7C63BC" w14:textId="77777777" w:rsidR="00E56362" w:rsidRPr="00E56362" w:rsidRDefault="00E56362" w:rsidP="00E56362">
            <w:pPr>
              <w:spacing w:after="1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56362">
              <w:rPr>
                <w:rFonts w:ascii="Times New Roman" w:hAnsi="Times New Roman" w:cs="Times New Roman"/>
              </w:rPr>
              <w:t>2.4</w:t>
            </w:r>
          </w:p>
        </w:tc>
      </w:tr>
    </w:tbl>
    <w:p w14:paraId="1BE06D6F" w14:textId="77777777" w:rsidR="00E56362" w:rsidRPr="00E56362" w:rsidRDefault="00E56362" w:rsidP="00E56362">
      <w:pPr>
        <w:spacing w:after="160"/>
        <w:ind w:firstLine="0"/>
        <w:rPr>
          <w:rFonts w:ascii="Times New Roman" w:hAnsi="Times New Roman" w:cs="Times New Roman"/>
          <w:b/>
          <w:bCs/>
        </w:rPr>
      </w:pPr>
    </w:p>
    <w:p w14:paraId="0BD3074E" w14:textId="77777777" w:rsidR="00E56362" w:rsidRPr="00E56362" w:rsidRDefault="00E56362" w:rsidP="00E56362">
      <w:pPr>
        <w:spacing w:after="160"/>
        <w:ind w:firstLine="0"/>
        <w:rPr>
          <w:rFonts w:ascii="Times New Roman" w:hAnsi="Times New Roman" w:cs="Times New Roman"/>
          <w:b/>
          <w:bCs/>
        </w:rPr>
      </w:pPr>
      <w:r w:rsidRPr="00E56362">
        <w:rPr>
          <w:rFonts w:ascii="Times New Roman" w:hAnsi="Times New Roman" w:cs="Times New Roman"/>
          <w:b/>
          <w:bCs/>
        </w:rPr>
        <w:t>Figure 1. Comparison of Word Recall Scores Between Silent and Music Study Conditions</w:t>
      </w:r>
    </w:p>
    <w:p w14:paraId="39CC015B" w14:textId="77777777" w:rsidR="00E56362" w:rsidRPr="00E56362" w:rsidRDefault="00E56362" w:rsidP="00E56362">
      <w:pPr>
        <w:spacing w:after="160"/>
        <w:ind w:firstLine="0"/>
        <w:rPr>
          <w:rFonts w:ascii="Times New Roman" w:hAnsi="Times New Roman" w:cs="Times New Roman"/>
        </w:rPr>
      </w:pPr>
      <w:r w:rsidRPr="00E56362">
        <w:rPr>
          <w:rFonts w:ascii="Times New Roman" w:hAnsi="Times New Roman" w:cs="Times New Roman"/>
          <w:noProof/>
        </w:rPr>
        <w:drawing>
          <wp:inline distT="0" distB="0" distL="0" distR="0" wp14:anchorId="6BD1817B" wp14:editId="5F614B96">
            <wp:extent cx="6353175" cy="3848100"/>
            <wp:effectExtent l="0" t="0" r="9525" b="0"/>
            <wp:docPr id="184033964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25CE339" w14:textId="77777777" w:rsidR="00E56362" w:rsidRDefault="00E56362" w:rsidP="00E56362">
      <w:pPr>
        <w:spacing w:after="160"/>
        <w:rPr>
          <w:rFonts w:ascii="Times New Roman" w:hAnsi="Times New Roman" w:cs="Times New Roman"/>
        </w:rPr>
      </w:pPr>
      <w:r w:rsidRPr="00E56362">
        <w:rPr>
          <w:rFonts w:ascii="Times New Roman" w:hAnsi="Times New Roman" w:cs="Times New Roman"/>
        </w:rPr>
        <w:t xml:space="preserve">The student remembered an average of 15.8 words (SD = 2.1) in the quiet condition as opposed to 13.2 words (SD = 2.4) in the background music condition. Pupils who studied in silence were able to recall 12–19 words. The duration of the music groups varied from nine to seventeen words. The quiet group's superior performance under calm conditions demonstrated their superior short-term memory. </w:t>
      </w:r>
    </w:p>
    <w:p w14:paraId="75DEE8AE" w14:textId="5DCC6D35" w:rsidR="00621E39" w:rsidRDefault="00621E39" w:rsidP="00621E39">
      <w:pPr>
        <w:spacing w:after="160"/>
        <w:rPr>
          <w:rFonts w:ascii="Times New Roman" w:hAnsi="Times New Roman" w:cs="Times New Roman"/>
        </w:rPr>
      </w:pPr>
      <w:r w:rsidRPr="00621E39">
        <w:rPr>
          <w:rFonts w:ascii="Times New Roman" w:hAnsi="Times New Roman" w:cs="Times New Roman"/>
        </w:rPr>
        <w:t xml:space="preserve">A t test for independent samples was conducted to compare word recall scores between the silence and music conditions. Results indicated that there was a significant difference in scores between the silent condition (M=15.8, SD=2.1) and the music condition (M=13.2, SD=2.4), </w:t>
      </w:r>
      <w:proofErr w:type="gramStart"/>
      <w:r w:rsidRPr="00621E39">
        <w:rPr>
          <w:rFonts w:ascii="Times New Roman" w:hAnsi="Times New Roman" w:cs="Times New Roman"/>
        </w:rPr>
        <w:t>t(</w:t>
      </w:r>
      <w:proofErr w:type="gramEnd"/>
      <w:r w:rsidRPr="00621E39">
        <w:rPr>
          <w:rFonts w:ascii="Times New Roman" w:hAnsi="Times New Roman" w:cs="Times New Roman"/>
        </w:rPr>
        <w:t>40) =</w:t>
      </w:r>
      <w:r w:rsidRPr="00621E39">
        <w:rPr>
          <w:rFonts w:ascii="Times New Roman" w:hAnsi="Times New Roman" w:cs="Times New Roman"/>
        </w:rPr>
        <w:t>3.78, p=.001, with a mean difference of 2.6 words, 95% CI [1.19, 4.01]. Entire data output is presented in Table 2.</w:t>
      </w:r>
    </w:p>
    <w:p w14:paraId="09398F5F" w14:textId="41DDA826" w:rsidR="00621E39" w:rsidRPr="00621E39" w:rsidRDefault="00621E39" w:rsidP="00621E39">
      <w:pPr>
        <w:spacing w:before="200"/>
        <w:ind w:firstLine="0"/>
        <w:rPr>
          <w:b/>
          <w:bCs/>
        </w:rPr>
      </w:pPr>
      <w:r w:rsidRPr="00621E39">
        <w:rPr>
          <w:rFonts w:ascii="Times New Roman" w:eastAsia="Times New Roman" w:hAnsi="Times New Roman" w:cs="Times New Roman"/>
          <w:b/>
          <w:bCs/>
        </w:rPr>
        <w:t>Table 2</w:t>
      </w:r>
      <w:r w:rsidRPr="00621E39">
        <w:rPr>
          <w:b/>
          <w:bCs/>
        </w:rPr>
        <w:t xml:space="preserve">: </w:t>
      </w:r>
      <w:r w:rsidRPr="00621E39">
        <w:rPr>
          <w:rFonts w:ascii="Times New Roman" w:eastAsia="Times New Roman" w:hAnsi="Times New Roman" w:cs="Times New Roman"/>
          <w:b/>
          <w:bCs/>
        </w:rPr>
        <w:t xml:space="preserve">Independent-Samples </w:t>
      </w:r>
      <w:proofErr w:type="spellStart"/>
      <w:r w:rsidRPr="00621E39">
        <w:rPr>
          <w:rFonts w:ascii="Times New Roman" w:eastAsia="Times New Roman" w:hAnsi="Times New Roman" w:cs="Times New Roman"/>
          <w:b/>
          <w:bCs/>
        </w:rPr>
        <w:t>t</w:t>
      </w:r>
      <w:proofErr w:type="spellEnd"/>
      <w:r w:rsidRPr="00621E39">
        <w:rPr>
          <w:rFonts w:ascii="Times New Roman" w:eastAsia="Times New Roman" w:hAnsi="Times New Roman" w:cs="Times New Roman"/>
          <w:b/>
          <w:bCs/>
        </w:rPr>
        <w:t xml:space="preserve"> Test Output for Word Recall by Condition</w:t>
      </w:r>
    </w:p>
    <w:tbl>
      <w:tblPr>
        <w:tblW w:w="8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67"/>
        <w:gridCol w:w="2667"/>
        <w:gridCol w:w="2666"/>
      </w:tblGrid>
      <w:tr w:rsidR="00621E39" w14:paraId="1F6D3FCC" w14:textId="77777777" w:rsidTr="00B243D0">
        <w:tblPrEx>
          <w:tblCellMar>
            <w:top w:w="0" w:type="dxa"/>
            <w:bottom w:w="0" w:type="dxa"/>
          </w:tblCellMar>
        </w:tblPrEx>
        <w:tc>
          <w:tcPr>
            <w:tcW w:w="2667" w:type="dxa"/>
            <w:shd w:val="clear" w:color="auto" w:fill="D9D9D9"/>
            <w:tcMar>
              <w:top w:w="80" w:type="dxa"/>
              <w:left w:w="80" w:type="dxa"/>
              <w:bottom w:w="80" w:type="dxa"/>
              <w:right w:w="80" w:type="dxa"/>
            </w:tcMar>
          </w:tcPr>
          <w:p w14:paraId="40292D76" w14:textId="77777777" w:rsidR="00621E39" w:rsidRDefault="00621E39" w:rsidP="00B243D0">
            <w:pPr>
              <w:jc w:val="center"/>
            </w:pPr>
            <w:r>
              <w:rPr>
                <w:rFonts w:ascii="Times New Roman" w:eastAsia="Times New Roman" w:hAnsi="Times New Roman" w:cs="Times New Roman"/>
                <w:b/>
                <w:bCs/>
              </w:rPr>
              <w:t>Statistic</w:t>
            </w:r>
          </w:p>
        </w:tc>
        <w:tc>
          <w:tcPr>
            <w:tcW w:w="2667" w:type="dxa"/>
            <w:shd w:val="clear" w:color="auto" w:fill="D9D9D9"/>
            <w:tcMar>
              <w:top w:w="80" w:type="dxa"/>
              <w:left w:w="80" w:type="dxa"/>
              <w:bottom w:w="80" w:type="dxa"/>
              <w:right w:w="80" w:type="dxa"/>
            </w:tcMar>
          </w:tcPr>
          <w:p w14:paraId="06C1D4D3" w14:textId="77777777" w:rsidR="00621E39" w:rsidRDefault="00621E39" w:rsidP="00B243D0">
            <w:pPr>
              <w:jc w:val="center"/>
            </w:pPr>
            <w:r>
              <w:rPr>
                <w:rFonts w:ascii="Times New Roman" w:eastAsia="Times New Roman" w:hAnsi="Times New Roman" w:cs="Times New Roman"/>
                <w:b/>
                <w:bCs/>
              </w:rPr>
              <w:t>Value</w:t>
            </w:r>
          </w:p>
        </w:tc>
        <w:tc>
          <w:tcPr>
            <w:tcW w:w="2666" w:type="dxa"/>
            <w:shd w:val="clear" w:color="auto" w:fill="D9D9D9"/>
            <w:tcMar>
              <w:top w:w="80" w:type="dxa"/>
              <w:left w:w="80" w:type="dxa"/>
              <w:bottom w:w="80" w:type="dxa"/>
              <w:right w:w="80" w:type="dxa"/>
            </w:tcMar>
          </w:tcPr>
          <w:p w14:paraId="550E44AB" w14:textId="77777777" w:rsidR="00621E39" w:rsidRDefault="00621E39" w:rsidP="00B243D0">
            <w:pPr>
              <w:jc w:val="center"/>
            </w:pPr>
            <w:r>
              <w:rPr>
                <w:rFonts w:ascii="Times New Roman" w:eastAsia="Times New Roman" w:hAnsi="Times New Roman" w:cs="Times New Roman"/>
                <w:b/>
                <w:bCs/>
              </w:rPr>
              <w:t>Statistic</w:t>
            </w:r>
          </w:p>
        </w:tc>
      </w:tr>
      <w:tr w:rsidR="00621E39" w14:paraId="293D085B" w14:textId="77777777" w:rsidTr="00B243D0">
        <w:tblPrEx>
          <w:tblCellMar>
            <w:top w:w="0" w:type="dxa"/>
            <w:bottom w:w="0" w:type="dxa"/>
          </w:tblCellMar>
        </w:tblPrEx>
        <w:tc>
          <w:tcPr>
            <w:tcW w:w="2667" w:type="dxa"/>
            <w:tcMar>
              <w:top w:w="80" w:type="dxa"/>
              <w:left w:w="80" w:type="dxa"/>
              <w:bottom w:w="80" w:type="dxa"/>
              <w:right w:w="80" w:type="dxa"/>
            </w:tcMar>
          </w:tcPr>
          <w:p w14:paraId="3D352943" w14:textId="77777777" w:rsidR="00621E39" w:rsidRDefault="00621E39" w:rsidP="00B243D0">
            <w:pPr>
              <w:jc w:val="center"/>
            </w:pPr>
            <w:r>
              <w:rPr>
                <w:rFonts w:ascii="Times New Roman" w:eastAsia="Times New Roman" w:hAnsi="Times New Roman" w:cs="Times New Roman"/>
              </w:rPr>
              <w:t>Mean Difference</w:t>
            </w:r>
          </w:p>
        </w:tc>
        <w:tc>
          <w:tcPr>
            <w:tcW w:w="2667" w:type="dxa"/>
            <w:tcMar>
              <w:top w:w="80" w:type="dxa"/>
              <w:left w:w="80" w:type="dxa"/>
              <w:bottom w:w="80" w:type="dxa"/>
              <w:right w:w="80" w:type="dxa"/>
            </w:tcMar>
          </w:tcPr>
          <w:p w14:paraId="3B7CB300" w14:textId="77777777" w:rsidR="00621E39" w:rsidRDefault="00621E39" w:rsidP="00B243D0">
            <w:pPr>
              <w:jc w:val="center"/>
            </w:pPr>
            <w:r>
              <w:rPr>
                <w:rFonts w:ascii="Times New Roman" w:eastAsia="Times New Roman" w:hAnsi="Times New Roman" w:cs="Times New Roman"/>
              </w:rPr>
              <w:t>2.60</w:t>
            </w:r>
          </w:p>
        </w:tc>
        <w:tc>
          <w:tcPr>
            <w:tcW w:w="2666" w:type="dxa"/>
          </w:tcPr>
          <w:p w14:paraId="39EBE1AA" w14:textId="77777777" w:rsidR="00621E39" w:rsidRDefault="00621E39" w:rsidP="00B243D0">
            <w:r>
              <w:rPr>
                <w:rFonts w:ascii="Times New Roman" w:eastAsia="Times New Roman" w:hAnsi="Times New Roman" w:cs="Times New Roman"/>
              </w:rPr>
              <w:t>95% CI [1.19, 4.01]</w:t>
            </w:r>
          </w:p>
        </w:tc>
      </w:tr>
      <w:tr w:rsidR="00621E39" w14:paraId="3B5FE005" w14:textId="77777777" w:rsidTr="00B243D0">
        <w:tblPrEx>
          <w:tblCellMar>
            <w:top w:w="0" w:type="dxa"/>
            <w:bottom w:w="0" w:type="dxa"/>
          </w:tblCellMar>
        </w:tblPrEx>
        <w:tc>
          <w:tcPr>
            <w:tcW w:w="2667" w:type="dxa"/>
            <w:tcMar>
              <w:top w:w="80" w:type="dxa"/>
              <w:left w:w="80" w:type="dxa"/>
              <w:bottom w:w="80" w:type="dxa"/>
              <w:right w:w="80" w:type="dxa"/>
            </w:tcMar>
          </w:tcPr>
          <w:p w14:paraId="25765D7B" w14:textId="77777777" w:rsidR="00621E39" w:rsidRDefault="00621E39" w:rsidP="00B243D0">
            <w:pPr>
              <w:jc w:val="center"/>
            </w:pPr>
            <w:r>
              <w:rPr>
                <w:rFonts w:ascii="Times New Roman" w:eastAsia="Times New Roman" w:hAnsi="Times New Roman" w:cs="Times New Roman"/>
              </w:rPr>
              <w:t>t</w:t>
            </w:r>
          </w:p>
        </w:tc>
        <w:tc>
          <w:tcPr>
            <w:tcW w:w="2667" w:type="dxa"/>
            <w:tcMar>
              <w:top w:w="80" w:type="dxa"/>
              <w:left w:w="80" w:type="dxa"/>
              <w:bottom w:w="80" w:type="dxa"/>
              <w:right w:w="80" w:type="dxa"/>
            </w:tcMar>
          </w:tcPr>
          <w:p w14:paraId="48ED0A08" w14:textId="77777777" w:rsidR="00621E39" w:rsidRDefault="00621E39" w:rsidP="00B243D0">
            <w:pPr>
              <w:jc w:val="center"/>
            </w:pPr>
            <w:r>
              <w:rPr>
                <w:rFonts w:ascii="Times New Roman" w:eastAsia="Times New Roman" w:hAnsi="Times New Roman" w:cs="Times New Roman"/>
              </w:rPr>
              <w:t>3.78</w:t>
            </w:r>
          </w:p>
        </w:tc>
        <w:tc>
          <w:tcPr>
            <w:tcW w:w="2666" w:type="dxa"/>
            <w:tcMar>
              <w:top w:w="80" w:type="dxa"/>
              <w:left w:w="80" w:type="dxa"/>
              <w:bottom w:w="80" w:type="dxa"/>
              <w:right w:w="80" w:type="dxa"/>
            </w:tcMar>
          </w:tcPr>
          <w:p w14:paraId="48A6A049" w14:textId="77777777" w:rsidR="00621E39" w:rsidRDefault="00621E39" w:rsidP="00B243D0">
            <w:pPr>
              <w:jc w:val="center"/>
            </w:pPr>
            <w:proofErr w:type="spellStart"/>
            <w:r>
              <w:rPr>
                <w:rFonts w:ascii="Times New Roman" w:eastAsia="Times New Roman" w:hAnsi="Times New Roman" w:cs="Times New Roman"/>
              </w:rPr>
              <w:t>df</w:t>
            </w:r>
            <w:proofErr w:type="spellEnd"/>
            <w:r>
              <w:rPr>
                <w:rFonts w:ascii="Times New Roman" w:eastAsia="Times New Roman" w:hAnsi="Times New Roman" w:cs="Times New Roman"/>
              </w:rPr>
              <w:t xml:space="preserve"> = 40</w:t>
            </w:r>
          </w:p>
        </w:tc>
      </w:tr>
      <w:tr w:rsidR="00621E39" w14:paraId="37B98F09" w14:textId="77777777" w:rsidTr="00B243D0">
        <w:tblPrEx>
          <w:tblCellMar>
            <w:top w:w="0" w:type="dxa"/>
            <w:bottom w:w="0" w:type="dxa"/>
          </w:tblCellMar>
        </w:tblPrEx>
        <w:tc>
          <w:tcPr>
            <w:tcW w:w="2667" w:type="dxa"/>
            <w:tcMar>
              <w:top w:w="80" w:type="dxa"/>
              <w:left w:w="80" w:type="dxa"/>
              <w:bottom w:w="80" w:type="dxa"/>
              <w:right w:w="80" w:type="dxa"/>
            </w:tcMar>
          </w:tcPr>
          <w:p w14:paraId="6821EEF0" w14:textId="77777777" w:rsidR="00621E39" w:rsidRDefault="00621E39" w:rsidP="00B243D0">
            <w:pPr>
              <w:jc w:val="center"/>
            </w:pPr>
            <w:r>
              <w:rPr>
                <w:rFonts w:ascii="Times New Roman" w:eastAsia="Times New Roman" w:hAnsi="Times New Roman" w:cs="Times New Roman"/>
              </w:rPr>
              <w:t>p (two-tailed)</w:t>
            </w:r>
          </w:p>
        </w:tc>
        <w:tc>
          <w:tcPr>
            <w:tcW w:w="2667" w:type="dxa"/>
            <w:tcMar>
              <w:top w:w="80" w:type="dxa"/>
              <w:left w:w="80" w:type="dxa"/>
              <w:bottom w:w="80" w:type="dxa"/>
              <w:right w:w="80" w:type="dxa"/>
            </w:tcMar>
          </w:tcPr>
          <w:p w14:paraId="78D86632" w14:textId="77777777" w:rsidR="00621E39" w:rsidRDefault="00621E39" w:rsidP="00B243D0">
            <w:pPr>
              <w:jc w:val="center"/>
            </w:pPr>
            <w:r>
              <w:rPr>
                <w:rFonts w:ascii="Times New Roman" w:eastAsia="Times New Roman" w:hAnsi="Times New Roman" w:cs="Times New Roman"/>
              </w:rPr>
              <w:t>.001</w:t>
            </w:r>
          </w:p>
        </w:tc>
        <w:tc>
          <w:tcPr>
            <w:tcW w:w="2666" w:type="dxa"/>
            <w:tcMar>
              <w:top w:w="80" w:type="dxa"/>
              <w:left w:w="80" w:type="dxa"/>
              <w:bottom w:w="80" w:type="dxa"/>
              <w:right w:w="80" w:type="dxa"/>
            </w:tcMar>
          </w:tcPr>
          <w:p w14:paraId="20D5736B" w14:textId="77777777" w:rsidR="00621E39" w:rsidRDefault="00621E39" w:rsidP="00B243D0">
            <w:pPr>
              <w:jc w:val="center"/>
            </w:pPr>
            <w:r>
              <w:rPr>
                <w:rFonts w:ascii="Times New Roman" w:eastAsia="Times New Roman" w:hAnsi="Times New Roman" w:cs="Times New Roman"/>
              </w:rPr>
              <w:t>α = .05</w:t>
            </w:r>
          </w:p>
        </w:tc>
      </w:tr>
    </w:tbl>
    <w:p w14:paraId="477C558A" w14:textId="62E031C7" w:rsidR="00621E39" w:rsidRPr="00E56362" w:rsidRDefault="00621E39" w:rsidP="00621E39">
      <w:pPr>
        <w:pStyle w:val="Caption"/>
        <w:ind w:firstLine="0"/>
        <w:rPr>
          <w:rFonts w:ascii="Times New Roman" w:hAnsi="Times New Roman" w:cs="Times New Roman"/>
        </w:rPr>
      </w:pPr>
      <w:r w:rsidRPr="007A5E2A">
        <w:t xml:space="preserve">Table </w:t>
      </w:r>
      <w:r>
        <w:t>2</w:t>
      </w:r>
      <w:r w:rsidRPr="007A5E2A">
        <w:t>: Note. Positive mean difference indicates higher recall in the silent condition. CI = confidence interval</w:t>
      </w:r>
    </w:p>
    <w:p w14:paraId="2085FE17" w14:textId="77777777" w:rsidR="00E56362" w:rsidRPr="00E56362" w:rsidRDefault="00E56362" w:rsidP="00E56362">
      <w:pPr>
        <w:spacing w:after="160"/>
        <w:ind w:firstLine="0"/>
        <w:jc w:val="center"/>
        <w:rPr>
          <w:rFonts w:ascii="Times New Roman" w:hAnsi="Times New Roman" w:cs="Times New Roman"/>
          <w:b/>
          <w:bCs/>
        </w:rPr>
      </w:pPr>
      <w:r w:rsidRPr="00E56362">
        <w:rPr>
          <w:rFonts w:ascii="Times New Roman" w:hAnsi="Times New Roman" w:cs="Times New Roman"/>
          <w:b/>
          <w:bCs/>
        </w:rPr>
        <w:t>Discussion</w:t>
      </w:r>
    </w:p>
    <w:p w14:paraId="4F717FE9" w14:textId="1E425B89" w:rsidR="00E56362" w:rsidRPr="00E56362" w:rsidRDefault="00E56362" w:rsidP="00E56362">
      <w:pPr>
        <w:spacing w:after="160"/>
        <w:rPr>
          <w:rFonts w:ascii="Times New Roman" w:hAnsi="Times New Roman" w:cs="Times New Roman"/>
        </w:rPr>
      </w:pPr>
      <w:r w:rsidRPr="00E56362">
        <w:rPr>
          <w:rFonts w:ascii="Times New Roman" w:hAnsi="Times New Roman" w:cs="Times New Roman"/>
        </w:rPr>
        <w:t>Using statistical analysis, we can reject the null hypothesis that there is no significant difference in short-term memory recall between students learning in silence and those learning with background music. The data show a significant effect of studying in silence vs. music on short-term memory (</w:t>
      </w:r>
      <w:r w:rsidRPr="00E56362">
        <w:rPr>
          <w:rFonts w:ascii="Times New Roman" w:hAnsi="Times New Roman" w:cs="Times New Roman"/>
        </w:rPr>
        <w:t>t (</w:t>
      </w:r>
      <w:r w:rsidRPr="00E56362">
        <w:rPr>
          <w:rFonts w:ascii="Times New Roman" w:hAnsi="Times New Roman" w:cs="Times New Roman"/>
        </w:rPr>
        <w:t>40) = 3.78, p = 0.001). These findings provide evidence supporting the</w:t>
      </w:r>
      <w:r w:rsidR="00621E39">
        <w:rPr>
          <w:rFonts w:ascii="Times New Roman" w:hAnsi="Times New Roman" w:cs="Times New Roman"/>
        </w:rPr>
        <w:t xml:space="preserve"> </w:t>
      </w:r>
      <w:r w:rsidR="00621E39" w:rsidRPr="00621E39">
        <w:rPr>
          <w:rFonts w:ascii="Times New Roman" w:hAnsi="Times New Roman" w:cs="Times New Roman"/>
        </w:rPr>
        <w:t xml:space="preserve">research hypothesis </w:t>
      </w:r>
      <w:r w:rsidRPr="00E56362">
        <w:rPr>
          <w:rFonts w:ascii="Times New Roman" w:hAnsi="Times New Roman" w:cs="Times New Roman"/>
        </w:rPr>
        <w:t>claim that the silence condition is more advantageous than the music conditions for recalling the story.</w:t>
      </w:r>
    </w:p>
    <w:p w14:paraId="5044F964" w14:textId="77777777" w:rsidR="00E56362" w:rsidRPr="00E56362" w:rsidRDefault="00E56362" w:rsidP="00E56362">
      <w:pPr>
        <w:spacing w:after="160"/>
        <w:rPr>
          <w:rFonts w:ascii="Times New Roman" w:hAnsi="Times New Roman" w:cs="Times New Roman"/>
        </w:rPr>
      </w:pPr>
      <w:r w:rsidRPr="00E56362">
        <w:rPr>
          <w:rFonts w:ascii="Times New Roman" w:hAnsi="Times New Roman" w:cs="Times New Roman"/>
        </w:rPr>
        <w:t>The findings are consistent with a previous study by Souza &amp; Barbosa (2023), which showed that silence opportunities, compared to music opportunities, improved memory recall. They further discovered that “For all tasks, music with lyrics was perceived as distracting, even when it did not credibly hinder performance (arithmetic task)” (Souza &amp; Barbosa, 2023, p. 15). The size of this difference (2.6 words) between the groups is important, a difference that could arise because the use of music can act as distractive interference during the encoding of new information. This effect can be further emphasized, since instrumental music, although usually not with words, also has different rhythms and melodies that can clog memory.</w:t>
      </w:r>
    </w:p>
    <w:p w14:paraId="1283F19E" w14:textId="5185C9D0" w:rsidR="00E56362" w:rsidRPr="00E56362" w:rsidRDefault="00E56362" w:rsidP="00E56362">
      <w:pPr>
        <w:spacing w:after="160"/>
        <w:rPr>
          <w:rFonts w:ascii="Times New Roman" w:hAnsi="Times New Roman" w:cs="Times New Roman"/>
        </w:rPr>
      </w:pPr>
      <w:r w:rsidRPr="00E56362">
        <w:rPr>
          <w:rFonts w:ascii="Times New Roman" w:hAnsi="Times New Roman" w:cs="Times New Roman"/>
        </w:rPr>
        <w:t xml:space="preserve">These results indicate that, when studying to </w:t>
      </w:r>
      <w:r w:rsidRPr="00E56362">
        <w:rPr>
          <w:rFonts w:ascii="Times New Roman" w:hAnsi="Times New Roman" w:cs="Times New Roman"/>
        </w:rPr>
        <w:t>memorize</w:t>
      </w:r>
      <w:r w:rsidRPr="00E56362">
        <w:rPr>
          <w:rFonts w:ascii="Times New Roman" w:hAnsi="Times New Roman" w:cs="Times New Roman"/>
        </w:rPr>
        <w:t xml:space="preserve"> new material, students' college spaces should be subconsciously outfitted with components that do not produce background noise. Future studies may examine whether leitmotif music, across different styles, has distinct effects on memory performance.</w:t>
      </w:r>
    </w:p>
    <w:p w14:paraId="68C726EA" w14:textId="77777777" w:rsidR="00E56362" w:rsidRPr="00E56362" w:rsidRDefault="00E56362" w:rsidP="00E56362">
      <w:pPr>
        <w:rPr>
          <w:rFonts w:ascii="Times New Roman" w:eastAsia="Times New Roman" w:hAnsi="Times New Roman" w:cs="Times New Roman"/>
          <w:kern w:val="0"/>
          <w:sz w:val="20"/>
          <w:szCs w:val="20"/>
          <w14:ligatures w14:val="none"/>
        </w:rPr>
      </w:pPr>
    </w:p>
    <w:p w14:paraId="77355CB8" w14:textId="13C747CB" w:rsidR="00E56362" w:rsidRDefault="00CD7ED7" w:rsidP="00E56362">
      <w:pPr>
        <w:ind w:firstLine="0"/>
        <w:rPr>
          <w:rFonts w:ascii="Times New Roman" w:hAnsi="Times New Roman" w:cs="Times New Roman"/>
        </w:rPr>
      </w:pPr>
      <w:r>
        <w:rPr>
          <w:rFonts w:ascii="Times New Roman" w:hAnsi="Times New Roman" w:cs="Times New Roman"/>
        </w:rPr>
        <w:br w:type="page"/>
      </w:r>
    </w:p>
    <w:p w14:paraId="7C71ED7F" w14:textId="5F19E3ED" w:rsidR="00CD7ED7" w:rsidRDefault="00CD7ED7" w:rsidP="00E56362">
      <w:pPr>
        <w:jc w:val="center"/>
        <w:rPr>
          <w:rFonts w:ascii="Times New Roman" w:hAnsi="Times New Roman" w:cs="Times New Roman"/>
          <w:b/>
          <w:bCs/>
        </w:rPr>
      </w:pPr>
      <w:r w:rsidRPr="00CD7ED7">
        <w:rPr>
          <w:rFonts w:ascii="Times New Roman" w:hAnsi="Times New Roman" w:cs="Times New Roman"/>
          <w:b/>
          <w:bCs/>
        </w:rPr>
        <w:t>References</w:t>
      </w:r>
    </w:p>
    <w:p w14:paraId="3465D86A" w14:textId="77777777" w:rsidR="00621E39" w:rsidRPr="0017674E" w:rsidRDefault="00621E39" w:rsidP="00621E39">
      <w:pPr>
        <w:ind w:left="720" w:hanging="720"/>
        <w:rPr>
          <w:rFonts w:ascii="Times New Roman" w:hAnsi="Times New Roman" w:cs="Times New Roman"/>
        </w:rPr>
      </w:pPr>
      <w:r w:rsidRPr="0017674E">
        <w:rPr>
          <w:rFonts w:ascii="Times New Roman" w:hAnsi="Times New Roman" w:cs="Times New Roman"/>
        </w:rPr>
        <w:t>Prabhu, P. S., Nair, R. P., Lau, L. Y., Chong, J. Y., Sia, Z. F., &amp; Aithal, P. A. (2022). An experimental study on the effect of background music on memory recall among medical students. </w:t>
      </w:r>
      <w:r w:rsidRPr="0017674E">
        <w:rPr>
          <w:rFonts w:ascii="Times New Roman" w:hAnsi="Times New Roman" w:cs="Times New Roman"/>
          <w:i/>
          <w:iCs/>
        </w:rPr>
        <w:t>Journal of Datta Meghe Institute of Medical Sciences University</w:t>
      </w:r>
      <w:r w:rsidRPr="0017674E">
        <w:rPr>
          <w:rFonts w:ascii="Times New Roman" w:hAnsi="Times New Roman" w:cs="Times New Roman"/>
        </w:rPr>
        <w:t>, </w:t>
      </w:r>
      <w:r w:rsidRPr="0017674E">
        <w:rPr>
          <w:rFonts w:ascii="Times New Roman" w:hAnsi="Times New Roman" w:cs="Times New Roman"/>
          <w:i/>
          <w:iCs/>
        </w:rPr>
        <w:t>17</w:t>
      </w:r>
      <w:r w:rsidRPr="0017674E">
        <w:rPr>
          <w:rFonts w:ascii="Times New Roman" w:hAnsi="Times New Roman" w:cs="Times New Roman"/>
        </w:rPr>
        <w:t xml:space="preserve">(4), 853-856. </w:t>
      </w:r>
      <w:hyperlink r:id="rId8" w:history="1">
        <w:r w:rsidRPr="0017674E">
          <w:rPr>
            <w:rStyle w:val="Hyperlink"/>
            <w:rFonts w:ascii="Times New Roman" w:hAnsi="Times New Roman" w:cs="Times New Roman"/>
          </w:rPr>
          <w:t>https://doi.org/10.4103/jdmimsu.jdmimsu_26_21</w:t>
        </w:r>
      </w:hyperlink>
    </w:p>
    <w:p w14:paraId="422C16FA" w14:textId="77777777" w:rsidR="00621E39" w:rsidRPr="0017674E" w:rsidRDefault="00621E39" w:rsidP="00621E39">
      <w:pPr>
        <w:ind w:left="720" w:hanging="720"/>
        <w:rPr>
          <w:rFonts w:ascii="Times New Roman" w:hAnsi="Times New Roman" w:cs="Times New Roman"/>
        </w:rPr>
      </w:pPr>
      <w:r w:rsidRPr="0017674E">
        <w:rPr>
          <w:rFonts w:ascii="Times New Roman" w:hAnsi="Times New Roman" w:cs="Times New Roman"/>
        </w:rPr>
        <w:t>Souza, A. S., &amp; Leal Barbosa, L. C. (2023). Should We Turn off the Music? Music with Lyrics Interferes with Cognitive Tasks. </w:t>
      </w:r>
      <w:r w:rsidRPr="0017674E">
        <w:rPr>
          <w:rFonts w:ascii="Times New Roman" w:hAnsi="Times New Roman" w:cs="Times New Roman"/>
          <w:i/>
          <w:iCs/>
        </w:rPr>
        <w:t>Journal of cognition</w:t>
      </w:r>
      <w:r w:rsidRPr="0017674E">
        <w:rPr>
          <w:rFonts w:ascii="Times New Roman" w:hAnsi="Times New Roman" w:cs="Times New Roman"/>
        </w:rPr>
        <w:t>, </w:t>
      </w:r>
      <w:r w:rsidRPr="0017674E">
        <w:rPr>
          <w:rFonts w:ascii="Times New Roman" w:hAnsi="Times New Roman" w:cs="Times New Roman"/>
          <w:i/>
          <w:iCs/>
        </w:rPr>
        <w:t>6</w:t>
      </w:r>
      <w:r w:rsidRPr="0017674E">
        <w:rPr>
          <w:rFonts w:ascii="Times New Roman" w:hAnsi="Times New Roman" w:cs="Times New Roman"/>
        </w:rPr>
        <w:t xml:space="preserve">(1), 24. </w:t>
      </w:r>
      <w:hyperlink r:id="rId9" w:history="1">
        <w:r w:rsidRPr="0017674E">
          <w:rPr>
            <w:rStyle w:val="Hyperlink"/>
            <w:rFonts w:ascii="Times New Roman" w:hAnsi="Times New Roman" w:cs="Times New Roman"/>
          </w:rPr>
          <w:t>https://doi.org/10.5334/joc.273</w:t>
        </w:r>
      </w:hyperlink>
    </w:p>
    <w:p w14:paraId="307A3EB3" w14:textId="77777777" w:rsidR="00621E39" w:rsidRPr="0017674E" w:rsidRDefault="00621E39" w:rsidP="00621E39">
      <w:pPr>
        <w:ind w:left="720" w:hanging="720"/>
        <w:rPr>
          <w:rFonts w:ascii="Times New Roman" w:hAnsi="Times New Roman" w:cs="Times New Roman"/>
        </w:rPr>
      </w:pPr>
      <w:r w:rsidRPr="0017674E">
        <w:rPr>
          <w:rFonts w:ascii="Times New Roman" w:hAnsi="Times New Roman" w:cs="Times New Roman"/>
        </w:rPr>
        <w:t xml:space="preserve">Yakoub-Agha, L., </w:t>
      </w:r>
      <w:proofErr w:type="spellStart"/>
      <w:r w:rsidRPr="0017674E">
        <w:rPr>
          <w:rFonts w:ascii="Times New Roman" w:hAnsi="Times New Roman" w:cs="Times New Roman"/>
        </w:rPr>
        <w:t>Soqia</w:t>
      </w:r>
      <w:proofErr w:type="spellEnd"/>
      <w:r w:rsidRPr="0017674E">
        <w:rPr>
          <w:rFonts w:ascii="Times New Roman" w:hAnsi="Times New Roman" w:cs="Times New Roman"/>
        </w:rPr>
        <w:t xml:space="preserve">, J., Nahas, L., </w:t>
      </w:r>
      <w:proofErr w:type="spellStart"/>
      <w:r w:rsidRPr="0017674E">
        <w:rPr>
          <w:rFonts w:ascii="Times New Roman" w:hAnsi="Times New Roman" w:cs="Times New Roman"/>
        </w:rPr>
        <w:t>Alameer</w:t>
      </w:r>
      <w:proofErr w:type="spellEnd"/>
      <w:r w:rsidRPr="0017674E">
        <w:rPr>
          <w:rFonts w:ascii="Times New Roman" w:hAnsi="Times New Roman" w:cs="Times New Roman"/>
        </w:rPr>
        <w:t>, M. B., Mohamad, L., Yakoub-Agha, M., Almohsen, C., &amp; Mohsen, S. (2025). Effects of five-minutes music intervention on college students' memory. </w:t>
      </w:r>
      <w:r w:rsidRPr="0017674E">
        <w:rPr>
          <w:rFonts w:ascii="Times New Roman" w:hAnsi="Times New Roman" w:cs="Times New Roman"/>
          <w:i/>
          <w:iCs/>
        </w:rPr>
        <w:t>Scientific reports</w:t>
      </w:r>
      <w:r w:rsidRPr="0017674E">
        <w:rPr>
          <w:rFonts w:ascii="Times New Roman" w:hAnsi="Times New Roman" w:cs="Times New Roman"/>
        </w:rPr>
        <w:t>, </w:t>
      </w:r>
      <w:r w:rsidRPr="0017674E">
        <w:rPr>
          <w:rFonts w:ascii="Times New Roman" w:hAnsi="Times New Roman" w:cs="Times New Roman"/>
          <w:i/>
          <w:iCs/>
        </w:rPr>
        <w:t>16</w:t>
      </w:r>
      <w:r w:rsidRPr="0017674E">
        <w:rPr>
          <w:rFonts w:ascii="Times New Roman" w:hAnsi="Times New Roman" w:cs="Times New Roman"/>
        </w:rPr>
        <w:t xml:space="preserve">(1), 2541. </w:t>
      </w:r>
      <w:hyperlink r:id="rId10" w:history="1">
        <w:r w:rsidRPr="0017674E">
          <w:rPr>
            <w:rStyle w:val="Hyperlink"/>
            <w:rFonts w:ascii="Times New Roman" w:hAnsi="Times New Roman" w:cs="Times New Roman"/>
          </w:rPr>
          <w:t>https://doi.org/10.1038/s41598-025-32240-2</w:t>
        </w:r>
      </w:hyperlink>
    </w:p>
    <w:p w14:paraId="5CC4369D" w14:textId="77777777" w:rsidR="00621E39" w:rsidRPr="0017674E" w:rsidRDefault="00621E39" w:rsidP="00621E39">
      <w:pPr>
        <w:ind w:left="720" w:hanging="720"/>
        <w:rPr>
          <w:rFonts w:ascii="Times New Roman" w:hAnsi="Times New Roman" w:cs="Times New Roman"/>
        </w:rPr>
      </w:pPr>
      <w:r w:rsidRPr="0017674E">
        <w:rPr>
          <w:rFonts w:ascii="Times New Roman" w:hAnsi="Times New Roman" w:cs="Times New Roman"/>
        </w:rPr>
        <w:t>Yoo, G. E., Lee, S., Kim, A. J., Choi, S. H., Chong, H. J., &amp; Park, S. (2022). Differential Background Music as Attentional Resources Interacting with Cognitive Control. </w:t>
      </w:r>
      <w:r w:rsidRPr="0017674E">
        <w:rPr>
          <w:rFonts w:ascii="Times New Roman" w:hAnsi="Times New Roman" w:cs="Times New Roman"/>
          <w:i/>
          <w:iCs/>
        </w:rPr>
        <w:t>International journal of environmental research and public health</w:t>
      </w:r>
      <w:r w:rsidRPr="0017674E">
        <w:rPr>
          <w:rFonts w:ascii="Times New Roman" w:hAnsi="Times New Roman" w:cs="Times New Roman"/>
        </w:rPr>
        <w:t>, </w:t>
      </w:r>
      <w:r w:rsidRPr="0017674E">
        <w:rPr>
          <w:rFonts w:ascii="Times New Roman" w:hAnsi="Times New Roman" w:cs="Times New Roman"/>
          <w:i/>
          <w:iCs/>
        </w:rPr>
        <w:t>19</w:t>
      </w:r>
      <w:r w:rsidRPr="0017674E">
        <w:rPr>
          <w:rFonts w:ascii="Times New Roman" w:hAnsi="Times New Roman" w:cs="Times New Roman"/>
        </w:rPr>
        <w:t xml:space="preserve">(22), 15094. </w:t>
      </w:r>
      <w:hyperlink r:id="rId11" w:history="1">
        <w:r w:rsidRPr="0017674E">
          <w:rPr>
            <w:rStyle w:val="Hyperlink"/>
            <w:rFonts w:ascii="Times New Roman" w:hAnsi="Times New Roman" w:cs="Times New Roman"/>
          </w:rPr>
          <w:t>https://doi.org/10.3390/ijerph192215094</w:t>
        </w:r>
      </w:hyperlink>
    </w:p>
    <w:p w14:paraId="6E6FF9DA" w14:textId="77777777" w:rsidR="00621E39" w:rsidRPr="0017674E" w:rsidRDefault="00621E39" w:rsidP="00621E39">
      <w:pPr>
        <w:ind w:left="720" w:hanging="720"/>
        <w:rPr>
          <w:rFonts w:ascii="Times New Roman" w:hAnsi="Times New Roman" w:cs="Times New Roman"/>
        </w:rPr>
      </w:pPr>
    </w:p>
    <w:p w14:paraId="7B9C4090" w14:textId="77777777" w:rsidR="00621E39" w:rsidRPr="00E56362" w:rsidRDefault="00621E39" w:rsidP="00621E39">
      <w:pPr>
        <w:ind w:firstLine="0"/>
        <w:rPr>
          <w:rFonts w:ascii="Times New Roman" w:hAnsi="Times New Roman" w:cs="Times New Roman"/>
        </w:rPr>
      </w:pPr>
    </w:p>
    <w:p w14:paraId="5F0CC82C" w14:textId="77777777" w:rsidR="00CD7ED7" w:rsidRPr="00CD7ED7" w:rsidRDefault="00CD7ED7" w:rsidP="00CD7ED7">
      <w:pPr>
        <w:jc w:val="center"/>
        <w:rPr>
          <w:b/>
          <w:bCs/>
        </w:rPr>
      </w:pPr>
    </w:p>
    <w:p w14:paraId="67EE8921" w14:textId="77777777" w:rsidR="00543C04" w:rsidRDefault="00543C04"/>
    <w:sectPr w:rsidR="00543C04">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25F47" w14:textId="77777777" w:rsidR="00081D35" w:rsidRDefault="00081D35" w:rsidP="00CD7ED7">
      <w:pPr>
        <w:spacing w:line="240" w:lineRule="auto"/>
      </w:pPr>
      <w:r>
        <w:separator/>
      </w:r>
    </w:p>
  </w:endnote>
  <w:endnote w:type="continuationSeparator" w:id="0">
    <w:p w14:paraId="197808E5" w14:textId="77777777" w:rsidR="00081D35" w:rsidRDefault="00081D35" w:rsidP="00CD7E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C46DC" w14:textId="77777777" w:rsidR="00081D35" w:rsidRDefault="00081D35" w:rsidP="00CD7ED7">
      <w:pPr>
        <w:spacing w:line="240" w:lineRule="auto"/>
      </w:pPr>
      <w:r>
        <w:separator/>
      </w:r>
    </w:p>
  </w:footnote>
  <w:footnote w:type="continuationSeparator" w:id="0">
    <w:p w14:paraId="605B6289" w14:textId="77777777" w:rsidR="00081D35" w:rsidRDefault="00081D35" w:rsidP="00CD7E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66927"/>
      <w:docPartObj>
        <w:docPartGallery w:val="Page Numbers (Top of Page)"/>
        <w:docPartUnique/>
      </w:docPartObj>
    </w:sdtPr>
    <w:sdtEndPr>
      <w:rPr>
        <w:noProof/>
      </w:rPr>
    </w:sdtEndPr>
    <w:sdtContent>
      <w:p w14:paraId="5C4E8A2D" w14:textId="48DDCC1D" w:rsidR="00CD7ED7" w:rsidRDefault="00CD7ED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E975073" w14:textId="77777777" w:rsidR="00CD7ED7" w:rsidRDefault="00CD7ED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ED7"/>
    <w:rsid w:val="00081D35"/>
    <w:rsid w:val="003E147B"/>
    <w:rsid w:val="00543C04"/>
    <w:rsid w:val="00621E39"/>
    <w:rsid w:val="00933C8F"/>
    <w:rsid w:val="00CD7ED7"/>
    <w:rsid w:val="00E56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A99EF"/>
  <w15:chartTrackingRefBased/>
  <w15:docId w15:val="{9B731182-FE1A-43E3-9846-275AFDC0E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362"/>
  </w:style>
  <w:style w:type="paragraph" w:styleId="Heading1">
    <w:name w:val="heading 1"/>
    <w:basedOn w:val="Normal"/>
    <w:next w:val="Normal"/>
    <w:link w:val="Heading1Char"/>
    <w:uiPriority w:val="9"/>
    <w:qFormat/>
    <w:rsid w:val="00CD7E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D7E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D7ED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D7ED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D7ED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D7ED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7ED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7ED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7ED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7ED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D7ED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D7ED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D7ED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D7ED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D7E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7E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7E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7ED7"/>
    <w:rPr>
      <w:rFonts w:eastAsiaTheme="majorEastAsia" w:cstheme="majorBidi"/>
      <w:color w:val="272727" w:themeColor="text1" w:themeTint="D8"/>
    </w:rPr>
  </w:style>
  <w:style w:type="paragraph" w:styleId="Title">
    <w:name w:val="Title"/>
    <w:basedOn w:val="Normal"/>
    <w:next w:val="Normal"/>
    <w:link w:val="TitleChar"/>
    <w:uiPriority w:val="10"/>
    <w:qFormat/>
    <w:rsid w:val="00CD7E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7E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7ED7"/>
    <w:pPr>
      <w:numPr>
        <w:ilvl w:val="1"/>
      </w:numPr>
      <w:spacing w:after="160"/>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7E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7ED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D7ED7"/>
    <w:rPr>
      <w:i/>
      <w:iCs/>
      <w:color w:val="404040" w:themeColor="text1" w:themeTint="BF"/>
    </w:rPr>
  </w:style>
  <w:style w:type="paragraph" w:styleId="ListParagraph">
    <w:name w:val="List Paragraph"/>
    <w:basedOn w:val="Normal"/>
    <w:uiPriority w:val="34"/>
    <w:qFormat/>
    <w:rsid w:val="00CD7ED7"/>
    <w:pPr>
      <w:ind w:left="720"/>
      <w:contextualSpacing/>
    </w:pPr>
  </w:style>
  <w:style w:type="character" w:styleId="IntenseEmphasis">
    <w:name w:val="Intense Emphasis"/>
    <w:basedOn w:val="DefaultParagraphFont"/>
    <w:uiPriority w:val="21"/>
    <w:qFormat/>
    <w:rsid w:val="00CD7ED7"/>
    <w:rPr>
      <w:i/>
      <w:iCs/>
      <w:color w:val="2F5496" w:themeColor="accent1" w:themeShade="BF"/>
    </w:rPr>
  </w:style>
  <w:style w:type="paragraph" w:styleId="IntenseQuote">
    <w:name w:val="Intense Quote"/>
    <w:basedOn w:val="Normal"/>
    <w:next w:val="Normal"/>
    <w:link w:val="IntenseQuoteChar"/>
    <w:uiPriority w:val="30"/>
    <w:qFormat/>
    <w:rsid w:val="00CD7E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D7ED7"/>
    <w:rPr>
      <w:i/>
      <w:iCs/>
      <w:color w:val="2F5496" w:themeColor="accent1" w:themeShade="BF"/>
    </w:rPr>
  </w:style>
  <w:style w:type="character" w:styleId="IntenseReference">
    <w:name w:val="Intense Reference"/>
    <w:basedOn w:val="DefaultParagraphFont"/>
    <w:uiPriority w:val="32"/>
    <w:qFormat/>
    <w:rsid w:val="00CD7ED7"/>
    <w:rPr>
      <w:b/>
      <w:bCs/>
      <w:smallCaps/>
      <w:color w:val="2F5496" w:themeColor="accent1" w:themeShade="BF"/>
      <w:spacing w:val="5"/>
    </w:rPr>
  </w:style>
  <w:style w:type="paragraph" w:styleId="NormalWeb">
    <w:name w:val="Normal (Web)"/>
    <w:basedOn w:val="Normal"/>
    <w:uiPriority w:val="99"/>
    <w:semiHidden/>
    <w:unhideWhenUsed/>
    <w:rsid w:val="00CD7ED7"/>
    <w:pPr>
      <w:spacing w:before="100" w:beforeAutospacing="1" w:after="100" w:afterAutospacing="1" w:line="240" w:lineRule="auto"/>
      <w:ind w:firstLine="0"/>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CD7ED7"/>
    <w:pPr>
      <w:tabs>
        <w:tab w:val="center" w:pos="4680"/>
        <w:tab w:val="right" w:pos="9360"/>
      </w:tabs>
      <w:spacing w:line="240" w:lineRule="auto"/>
    </w:pPr>
  </w:style>
  <w:style w:type="character" w:customStyle="1" w:styleId="HeaderChar">
    <w:name w:val="Header Char"/>
    <w:basedOn w:val="DefaultParagraphFont"/>
    <w:link w:val="Header"/>
    <w:uiPriority w:val="99"/>
    <w:rsid w:val="00CD7ED7"/>
  </w:style>
  <w:style w:type="paragraph" w:styleId="Footer">
    <w:name w:val="footer"/>
    <w:basedOn w:val="Normal"/>
    <w:link w:val="FooterChar"/>
    <w:uiPriority w:val="99"/>
    <w:unhideWhenUsed/>
    <w:rsid w:val="00CD7ED7"/>
    <w:pPr>
      <w:tabs>
        <w:tab w:val="center" w:pos="4680"/>
        <w:tab w:val="right" w:pos="9360"/>
      </w:tabs>
      <w:spacing w:line="240" w:lineRule="auto"/>
    </w:pPr>
  </w:style>
  <w:style w:type="character" w:customStyle="1" w:styleId="FooterChar">
    <w:name w:val="Footer Char"/>
    <w:basedOn w:val="DefaultParagraphFont"/>
    <w:link w:val="Footer"/>
    <w:uiPriority w:val="99"/>
    <w:rsid w:val="00CD7ED7"/>
  </w:style>
  <w:style w:type="table" w:styleId="GridTable5Dark-Accent5">
    <w:name w:val="Grid Table 5 Dark Accent 5"/>
    <w:basedOn w:val="TableNormal"/>
    <w:uiPriority w:val="50"/>
    <w:rsid w:val="00E56362"/>
    <w:pPr>
      <w:spacing w:line="240" w:lineRule="auto"/>
      <w:ind w:firstLine="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styleId="Caption">
    <w:name w:val="caption"/>
    <w:basedOn w:val="Normal"/>
    <w:next w:val="Normal"/>
    <w:uiPriority w:val="35"/>
    <w:unhideWhenUsed/>
    <w:qFormat/>
    <w:rsid w:val="00621E39"/>
    <w:pPr>
      <w:spacing w:after="200" w:line="240" w:lineRule="auto"/>
    </w:pPr>
    <w:rPr>
      <w:i/>
      <w:iCs/>
      <w:color w:val="44546A" w:themeColor="text2"/>
      <w:sz w:val="18"/>
      <w:szCs w:val="18"/>
    </w:rPr>
  </w:style>
  <w:style w:type="character" w:styleId="Hyperlink">
    <w:name w:val="Hyperlink"/>
    <w:basedOn w:val="DefaultParagraphFont"/>
    <w:uiPriority w:val="99"/>
    <w:unhideWhenUsed/>
    <w:rsid w:val="00621E3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103/jdmimsu.jdmimsu_26_2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3390/ijerph192215094" TargetMode="External"/><Relationship Id="rId5" Type="http://schemas.openxmlformats.org/officeDocument/2006/relationships/footnotes" Target="footnotes.xml"/><Relationship Id="rId10" Type="http://schemas.openxmlformats.org/officeDocument/2006/relationships/hyperlink" Target="https://doi.org/10.1038/s41598-025-32240-2" TargetMode="External"/><Relationship Id="rId4" Type="http://schemas.openxmlformats.org/officeDocument/2006/relationships/webSettings" Target="webSettings.xml"/><Relationship Id="rId9" Type="http://schemas.openxmlformats.org/officeDocument/2006/relationships/hyperlink" Target="https://doi.org/10.5334/joc.273"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1" i="0" u="none" strike="noStrike" baseline="0">
                <a:effectLst/>
              </a:rPr>
              <a:t>Mean Recall Scores by Condition</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silent</c:v>
                </c:pt>
              </c:strCache>
            </c:strRef>
          </c:tx>
          <c:spPr>
            <a:solidFill>
              <a:schemeClr val="accent1"/>
            </a:solidFill>
            <a:ln>
              <a:noFill/>
            </a:ln>
            <a:effectLst/>
          </c:spPr>
          <c:invertIfNegative val="0"/>
          <c:cat>
            <c:strRef>
              <c:f>Sheet1!$A$2:$A$5</c:f>
              <c:strCache>
                <c:ptCount val="4"/>
                <c:pt idx="0">
                  <c:v>n</c:v>
                </c:pt>
                <c:pt idx="1">
                  <c:v>mean</c:v>
                </c:pt>
                <c:pt idx="2">
                  <c:v>median</c:v>
                </c:pt>
                <c:pt idx="3">
                  <c:v>standard deviation </c:v>
                </c:pt>
              </c:strCache>
            </c:strRef>
          </c:cat>
          <c:val>
            <c:numRef>
              <c:f>Sheet1!$B$2:$B$5</c:f>
              <c:numCache>
                <c:formatCode>General</c:formatCode>
                <c:ptCount val="4"/>
                <c:pt idx="0">
                  <c:v>21</c:v>
                </c:pt>
                <c:pt idx="1">
                  <c:v>15.8</c:v>
                </c:pt>
                <c:pt idx="2">
                  <c:v>16</c:v>
                </c:pt>
                <c:pt idx="3">
                  <c:v>2.1</c:v>
                </c:pt>
              </c:numCache>
            </c:numRef>
          </c:val>
          <c:extLst>
            <c:ext xmlns:c16="http://schemas.microsoft.com/office/drawing/2014/chart" uri="{C3380CC4-5D6E-409C-BE32-E72D297353CC}">
              <c16:uniqueId val="{00000000-358A-4B9D-AE87-07F82E17253D}"/>
            </c:ext>
          </c:extLst>
        </c:ser>
        <c:ser>
          <c:idx val="1"/>
          <c:order val="1"/>
          <c:tx>
            <c:strRef>
              <c:f>Sheet1!$C$1</c:f>
              <c:strCache>
                <c:ptCount val="1"/>
                <c:pt idx="0">
                  <c:v>music</c:v>
                </c:pt>
              </c:strCache>
            </c:strRef>
          </c:tx>
          <c:spPr>
            <a:solidFill>
              <a:schemeClr val="accent2"/>
            </a:solidFill>
            <a:ln>
              <a:noFill/>
            </a:ln>
            <a:effectLst/>
          </c:spPr>
          <c:invertIfNegative val="0"/>
          <c:cat>
            <c:strRef>
              <c:f>Sheet1!$A$2:$A$5</c:f>
              <c:strCache>
                <c:ptCount val="4"/>
                <c:pt idx="0">
                  <c:v>n</c:v>
                </c:pt>
                <c:pt idx="1">
                  <c:v>mean</c:v>
                </c:pt>
                <c:pt idx="2">
                  <c:v>median</c:v>
                </c:pt>
                <c:pt idx="3">
                  <c:v>standard deviation </c:v>
                </c:pt>
              </c:strCache>
            </c:strRef>
          </c:cat>
          <c:val>
            <c:numRef>
              <c:f>Sheet1!$C$2:$C$5</c:f>
              <c:numCache>
                <c:formatCode>General</c:formatCode>
                <c:ptCount val="4"/>
                <c:pt idx="0">
                  <c:v>21</c:v>
                </c:pt>
                <c:pt idx="1">
                  <c:v>13.2</c:v>
                </c:pt>
                <c:pt idx="2">
                  <c:v>13</c:v>
                </c:pt>
                <c:pt idx="3">
                  <c:v>2.4</c:v>
                </c:pt>
              </c:numCache>
            </c:numRef>
          </c:val>
          <c:extLst>
            <c:ext xmlns:c16="http://schemas.microsoft.com/office/drawing/2014/chart" uri="{C3380CC4-5D6E-409C-BE32-E72D297353CC}">
              <c16:uniqueId val="{00000001-358A-4B9D-AE87-07F82E17253D}"/>
            </c:ext>
          </c:extLst>
        </c:ser>
        <c:ser>
          <c:idx val="2"/>
          <c:order val="2"/>
          <c:tx>
            <c:strRef>
              <c:f>Sheet1!$D$1</c:f>
              <c:strCache>
                <c:ptCount val="1"/>
                <c:pt idx="0">
                  <c:v>Column1</c:v>
                </c:pt>
              </c:strCache>
            </c:strRef>
          </c:tx>
          <c:spPr>
            <a:solidFill>
              <a:schemeClr val="accent3"/>
            </a:solidFill>
            <a:ln>
              <a:noFill/>
            </a:ln>
            <a:effectLst/>
          </c:spPr>
          <c:invertIfNegative val="0"/>
          <c:cat>
            <c:strRef>
              <c:f>Sheet1!$A$2:$A$5</c:f>
              <c:strCache>
                <c:ptCount val="4"/>
                <c:pt idx="0">
                  <c:v>n</c:v>
                </c:pt>
                <c:pt idx="1">
                  <c:v>mean</c:v>
                </c:pt>
                <c:pt idx="2">
                  <c:v>median</c:v>
                </c:pt>
                <c:pt idx="3">
                  <c:v>standard deviation </c:v>
                </c:pt>
              </c:strCache>
            </c:strRef>
          </c:cat>
          <c:val>
            <c:numRef>
              <c:f>Sheet1!$D$2:$D$5</c:f>
              <c:numCache>
                <c:formatCode>General</c:formatCode>
                <c:ptCount val="4"/>
              </c:numCache>
            </c:numRef>
          </c:val>
          <c:extLst>
            <c:ext xmlns:c16="http://schemas.microsoft.com/office/drawing/2014/chart" uri="{C3380CC4-5D6E-409C-BE32-E72D297353CC}">
              <c16:uniqueId val="{00000002-358A-4B9D-AE87-07F82E17253D}"/>
            </c:ext>
          </c:extLst>
        </c:ser>
        <c:dLbls>
          <c:showLegendKey val="0"/>
          <c:showVal val="0"/>
          <c:showCatName val="0"/>
          <c:showSerName val="0"/>
          <c:showPercent val="0"/>
          <c:showBubbleSize val="0"/>
        </c:dLbls>
        <c:gapWidth val="182"/>
        <c:axId val="1258745152"/>
        <c:axId val="1263888608"/>
      </c:barChart>
      <c:catAx>
        <c:axId val="1258745152"/>
        <c:scaling>
          <c:orientation val="minMax"/>
        </c:scaling>
        <c:delete val="0"/>
        <c:axPos val="l"/>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63888608"/>
        <c:crosses val="autoZero"/>
        <c:auto val="1"/>
        <c:lblAlgn val="ctr"/>
        <c:lblOffset val="100"/>
        <c:noMultiLvlLbl val="0"/>
      </c:catAx>
      <c:valAx>
        <c:axId val="1263888608"/>
        <c:scaling>
          <c:orientation val="minMax"/>
        </c:scaling>
        <c:delete val="0"/>
        <c:axPos val="b"/>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587451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F1963D-D16D-4137-A2F4-F1CA1C2D3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1335</Words>
  <Characters>7611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Ciemoh</dc:creator>
  <cp:keywords/>
  <dc:description/>
  <cp:lastModifiedBy>Ciemoh</cp:lastModifiedBy>
  <cp:revision>1</cp:revision>
  <dcterms:created xsi:type="dcterms:W3CDTF">2026-07-22T15:07:00Z</dcterms:created>
  <dcterms:modified xsi:type="dcterms:W3CDTF">2026-07-22T16:29:00Z</dcterms:modified>
</cp:coreProperties>
</file>