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DB9645">
      <w:pPr>
        <w:jc w:val="center"/>
        <w:rPr>
          <w:b/>
          <w:sz w:val="28"/>
        </w:rPr>
      </w:pPr>
      <w:bookmarkStart w:id="0" w:name="_GoBack"/>
      <w:bookmarkEnd w:id="0"/>
      <w:r>
        <w:rPr>
          <w:b/>
          <w:sz w:val="28"/>
        </w:rPr>
        <w:t>GMS692 - The European Business Environment</w:t>
      </w:r>
    </w:p>
    <w:p w14:paraId="45209701">
      <w:pPr>
        <w:jc w:val="center"/>
        <w:rPr>
          <w:b/>
          <w:sz w:val="28"/>
        </w:rPr>
      </w:pPr>
      <w:r>
        <w:rPr>
          <w:b/>
          <w:sz w:val="28"/>
        </w:rPr>
        <w:t>Guide to information sources</w:t>
      </w:r>
    </w:p>
    <w:p w14:paraId="0E4DD536">
      <w:pPr>
        <w:rPr>
          <w:b/>
        </w:rPr>
      </w:pPr>
      <w:r>
        <w:t xml:space="preserve">Always start here:  </w:t>
      </w:r>
      <w:r>
        <w:fldChar w:fldCharType="begin"/>
      </w:r>
      <w:r>
        <w:instrText xml:space="preserve"> HYPERLINK "http://www.ryerson.ca/library" </w:instrText>
      </w:r>
      <w:r>
        <w:fldChar w:fldCharType="separate"/>
      </w:r>
      <w:r>
        <w:rPr>
          <w:rStyle w:val="6"/>
          <w:b/>
        </w:rPr>
        <w:t>www.ryerson.ca/library</w:t>
      </w:r>
      <w:r>
        <w:rPr>
          <w:rStyle w:val="6"/>
          <w:b/>
        </w:rPr>
        <w:fldChar w:fldCharType="end"/>
      </w:r>
    </w:p>
    <w:p w14:paraId="5AF935E8">
      <w:pPr>
        <w:rPr>
          <w:b/>
        </w:rPr>
      </w:pPr>
      <w:r>
        <w:rPr>
          <w:b/>
        </w:rPr>
        <w:t>Research help – International business and economics - Databases</w:t>
      </w:r>
    </w:p>
    <w:p w14:paraId="2595F573">
      <w:r>
        <w:t>This guide should be a “one stop shop” for all information needs for your course work.  Some highlights, with brief notes to guide you follow:</w:t>
      </w:r>
    </w:p>
    <w:p w14:paraId="04F61366">
      <w:pPr>
        <w:rPr>
          <w:b/>
        </w:rPr>
      </w:pPr>
      <w:r>
        <w:rPr>
          <w:b/>
        </w:rPr>
        <w:t>Newspapers</w:t>
      </w:r>
    </w:p>
    <w:p w14:paraId="6F52E2A1">
      <w:r>
        <w:t>Not all newspapers give away their content for free.  Many will allow online access to the most current week, or even month, but rarely are the entire contents available at no charge.  The library subscribes to many resources that contain current and archived newspapers.  Of particular note:</w:t>
      </w:r>
    </w:p>
    <w:p w14:paraId="59CD2BA1">
      <w:pPr>
        <w:pStyle w:val="7"/>
        <w:numPr>
          <w:ilvl w:val="0"/>
          <w:numId w:val="1"/>
        </w:numPr>
      </w:pPr>
      <w:r>
        <w:rPr>
          <w:b/>
        </w:rPr>
        <w:t>Factiva</w:t>
      </w:r>
      <w:r>
        <w:t xml:space="preserve"> – updated on a daily basis; excellent source of international business news and current events, plus company and market analysis.  Includes full text of Wall Street Journal, Financial Times, BBC content, etc.</w:t>
      </w:r>
    </w:p>
    <w:p w14:paraId="2F0FA41E">
      <w:pPr>
        <w:pStyle w:val="7"/>
        <w:numPr>
          <w:ilvl w:val="0"/>
          <w:numId w:val="1"/>
        </w:numPr>
      </w:pPr>
      <w:r>
        <w:rPr>
          <w:b/>
        </w:rPr>
        <w:t xml:space="preserve">ABI Inform Global </w:t>
      </w:r>
      <w:r>
        <w:t xml:space="preserve"> - worldwide coverage of business conditions, trends, corporate strategies and tactics, management techniques, competitive and product information</w:t>
      </w:r>
    </w:p>
    <w:p w14:paraId="0617EA92">
      <w:pPr>
        <w:pStyle w:val="7"/>
        <w:numPr>
          <w:ilvl w:val="0"/>
          <w:numId w:val="1"/>
        </w:numPr>
      </w:pPr>
      <w:r>
        <w:rPr>
          <w:b/>
        </w:rPr>
        <w:t>Lexis Nexis</w:t>
      </w:r>
      <w:r>
        <w:t xml:space="preserve"> – source of news wires and non-English language world news</w:t>
      </w:r>
    </w:p>
    <w:p w14:paraId="5E8E8415">
      <w:r>
        <w:rPr>
          <w:b/>
        </w:rPr>
        <w:t xml:space="preserve">Analysis and Intelligence </w:t>
      </w:r>
    </w:p>
    <w:p w14:paraId="1C6DF771">
      <w:r>
        <w:t xml:space="preserve">Under the link to </w:t>
      </w:r>
      <w:r>
        <w:rPr>
          <w:b/>
        </w:rPr>
        <w:t>databases</w:t>
      </w:r>
      <w:r>
        <w:t>, there are several sources rich with analysis of current world events, and intelligence on markets, industries, and business climate.   Of particular note:</w:t>
      </w:r>
    </w:p>
    <w:p w14:paraId="41BA6D69">
      <w:pPr>
        <w:pStyle w:val="7"/>
        <w:numPr>
          <w:ilvl w:val="0"/>
          <w:numId w:val="2"/>
        </w:numPr>
      </w:pPr>
      <w:r>
        <w:rPr>
          <w:b/>
        </w:rPr>
        <w:t>EIU (Economist Intelligence Unit)</w:t>
      </w:r>
      <w:r>
        <w:t xml:space="preserve"> – provides country, industry, management analysis and forecasts on over 200 countries</w:t>
      </w:r>
    </w:p>
    <w:p w14:paraId="28043A4D">
      <w:pPr>
        <w:pStyle w:val="7"/>
        <w:numPr>
          <w:ilvl w:val="0"/>
          <w:numId w:val="2"/>
        </w:numPr>
        <w:rPr>
          <w:b/>
        </w:rPr>
      </w:pPr>
      <w:r>
        <w:rPr>
          <w:b/>
        </w:rPr>
        <w:t>GMID (Global Market Information Database)</w:t>
      </w:r>
      <w:r>
        <w:t xml:space="preserve"> - offers integrated access to internationally comparable statistics, full-text market reports, comments from expert industry and country analysts</w:t>
      </w:r>
    </w:p>
    <w:p w14:paraId="453D57B1">
      <w:pPr>
        <w:rPr>
          <w:b/>
        </w:rPr>
      </w:pPr>
      <w:r>
        <w:rPr>
          <w:b/>
        </w:rPr>
        <w:t xml:space="preserve">Data </w:t>
      </w:r>
    </w:p>
    <w:p w14:paraId="5D59F239">
      <w:r>
        <w:t xml:space="preserve">Under the link to </w:t>
      </w:r>
      <w:r>
        <w:rPr>
          <w:b/>
        </w:rPr>
        <w:t>databases</w:t>
      </w:r>
      <w:r>
        <w:t xml:space="preserve"> the last three listed sources are time series databases:</w:t>
      </w:r>
    </w:p>
    <w:p w14:paraId="5EAE5523">
      <w:pPr>
        <w:pStyle w:val="7"/>
        <w:numPr>
          <w:ilvl w:val="0"/>
          <w:numId w:val="3"/>
        </w:numPr>
      </w:pPr>
      <w:r>
        <w:rPr>
          <w:b/>
        </w:rPr>
        <w:t>UNData</w:t>
      </w:r>
      <w:r>
        <w:t xml:space="preserve"> – socioeconomic data from 23 different themed databases</w:t>
      </w:r>
    </w:p>
    <w:p w14:paraId="61051726">
      <w:pPr>
        <w:pStyle w:val="7"/>
        <w:numPr>
          <w:ilvl w:val="0"/>
          <w:numId w:val="3"/>
        </w:numPr>
      </w:pPr>
      <w:r>
        <w:rPr>
          <w:b/>
        </w:rPr>
        <w:t>GDF (World Bank global development finance)</w:t>
      </w:r>
      <w:r>
        <w:t xml:space="preserve"> - provides access to more than 200 debt and financial flows indicators for the 129 countries that report public and publicly-guaranteed debt to the World Bank Debtor Reporting System</w:t>
      </w:r>
    </w:p>
    <w:p w14:paraId="1B55FB2D">
      <w:pPr>
        <w:pStyle w:val="7"/>
        <w:numPr>
          <w:ilvl w:val="0"/>
          <w:numId w:val="3"/>
        </w:numPr>
      </w:pPr>
      <w:r>
        <w:rPr>
          <w:b/>
        </w:rPr>
        <w:t>WDI (World Bank world development indicators)</w:t>
      </w:r>
      <w:r>
        <w:t xml:space="preserve"> – provides access to more than 800 development indicators, with time series for 209 countries </w:t>
      </w:r>
    </w:p>
    <w:p w14:paraId="4C91B62D">
      <w:pPr>
        <w:rPr>
          <w:b/>
        </w:rPr>
      </w:pPr>
      <w:r>
        <w:rPr>
          <w:b/>
        </w:rPr>
        <w:t>Websites</w:t>
      </w:r>
    </w:p>
    <w:p w14:paraId="0D06CB78">
      <w:r>
        <w:t>There are many freely available websites rich with quality information.  Here are a few links to relevant sites for the course:</w:t>
      </w:r>
    </w:p>
    <w:p w14:paraId="58B87C61">
      <w:r>
        <w:rPr>
          <w:b/>
        </w:rPr>
        <w:t>doingbusiness.org</w:t>
      </w:r>
      <w:r>
        <w:t xml:space="preserve"> - provides objective measures of business regulations and their enforcement across 183 economies and selected cities at the subnational and regional level</w:t>
      </w:r>
    </w:p>
    <w:p w14:paraId="38888183">
      <w:r>
        <w:rPr>
          <w:b/>
        </w:rPr>
        <w:t>globaledge.msu.edu/resourcedesk</w:t>
      </w:r>
      <w:r>
        <w:t xml:space="preserve"> – a rich collection of thousands of international business resources selected based on content and usability</w:t>
      </w:r>
    </w:p>
    <w:p w14:paraId="67DD441F">
      <w:r>
        <w:rPr>
          <w:b/>
        </w:rPr>
        <w:t>www.kidon.com/media-link</w:t>
      </w:r>
      <w:r>
        <w:t xml:space="preserve"> - links to 19,740 newspapers and other news sources from almost every country and territory in the world</w:t>
      </w:r>
    </w:p>
    <w:p w14:paraId="2E8B48AE"/>
    <w:p w14:paraId="307018DF">
      <w:r>
        <w:rPr>
          <w:b/>
        </w:rPr>
        <w:t>Books</w:t>
      </w:r>
    </w:p>
    <w:p w14:paraId="5776FECC">
      <w:r>
        <w:t>The library still collects books too!  Search the library catalogue to browse the collection, or to find a specific title:</w:t>
      </w:r>
    </w:p>
    <w:p w14:paraId="0B19C582">
      <w:r>
        <w:fldChar w:fldCharType="begin"/>
      </w:r>
      <w:r>
        <w:instrText xml:space="preserve"> HYPERLINK "http://catalogue.library.ryerson.ca/" </w:instrText>
      </w:r>
      <w:r>
        <w:fldChar w:fldCharType="separate"/>
      </w:r>
      <w:r>
        <w:rPr>
          <w:rStyle w:val="6"/>
        </w:rPr>
        <w:t>http://catalogue.library.ryerson.ca/</w:t>
      </w:r>
      <w:r>
        <w:rPr>
          <w:rStyle w:val="6"/>
        </w:rPr>
        <w:fldChar w:fldCharType="end"/>
      </w:r>
    </w:p>
    <w:p w14:paraId="76BAC731">
      <w:pPr>
        <w:pStyle w:val="7"/>
        <w:numPr>
          <w:ilvl w:val="0"/>
          <w:numId w:val="4"/>
        </w:numPr>
      </w:pPr>
      <w:r>
        <w:t>Use default keyword search to browse books by topic (i.e. EU business)</w:t>
      </w:r>
    </w:p>
    <w:p w14:paraId="7678A120">
      <w:pPr>
        <w:pStyle w:val="7"/>
        <w:numPr>
          <w:ilvl w:val="0"/>
          <w:numId w:val="4"/>
        </w:numPr>
      </w:pPr>
      <w:r>
        <w:t xml:space="preserve">Use title or author search for a specific book (i.e. </w:t>
      </w:r>
      <w:r>
        <w:rPr>
          <w:i/>
        </w:rPr>
        <w:t>Global studies</w:t>
      </w:r>
      <w:r>
        <w:t>)</w:t>
      </w:r>
    </w:p>
    <w:p w14:paraId="0CCA526C">
      <w:r>
        <w:rPr>
          <w:b/>
        </w:rPr>
        <w:t xml:space="preserve">Journals </w:t>
      </w:r>
    </w:p>
    <w:p w14:paraId="48C8AE35">
      <w:r>
        <w:t>To track down a specific article, or just browse the contents of a specific title, go to:</w:t>
      </w:r>
    </w:p>
    <w:p w14:paraId="55D01134">
      <w:r>
        <w:fldChar w:fldCharType="begin"/>
      </w:r>
      <w:r>
        <w:instrText xml:space="preserve"> HYPERLINK "http://sfx.scholarsportal.info/ryerson/a-z/default" </w:instrText>
      </w:r>
      <w:r>
        <w:fldChar w:fldCharType="separate"/>
      </w:r>
      <w:r>
        <w:rPr>
          <w:rStyle w:val="6"/>
        </w:rPr>
        <w:t>http://sfx.scholarsportal.info/ryerson/a-z/default</w:t>
      </w:r>
      <w:r>
        <w:rPr>
          <w:rStyle w:val="6"/>
        </w:rPr>
        <w:fldChar w:fldCharType="end"/>
      </w:r>
    </w:p>
    <w:p w14:paraId="2A30CB96">
      <w:pPr>
        <w:pStyle w:val="7"/>
        <w:numPr>
          <w:ilvl w:val="0"/>
          <w:numId w:val="5"/>
        </w:numPr>
      </w:pPr>
      <w:r>
        <w:t xml:space="preserve">Enter the journal title (i.e. </w:t>
      </w:r>
      <w:r>
        <w:rPr>
          <w:i/>
        </w:rPr>
        <w:t>German economic review</w:t>
      </w:r>
      <w:r>
        <w:t>) and follow the links to the full text online; browse the tables of contents, search for a topic within the publication, or find a specific article or author</w:t>
      </w:r>
    </w:p>
    <w:p w14:paraId="2CFF0F36">
      <w:pPr>
        <w:pStyle w:val="7"/>
      </w:pPr>
    </w:p>
    <w:p w14:paraId="4FF75CAA">
      <w:pPr>
        <w:rPr>
          <w:b/>
        </w:rPr>
      </w:pPr>
      <w:r>
        <w:rPr>
          <w:b/>
        </w:rPr>
        <w:t>Refworks</w:t>
      </w:r>
    </w:p>
    <w:p w14:paraId="5FAABBA0">
      <w:r>
        <w:t>RefWorks is a web-based bibliographic citation manager that allows you to collect, save and organize bibliographic citations to journal articles, books, web sites and other sources that you have found during your research. With it you can create correctly formatted bibliographies in the style of your choice.</w:t>
      </w:r>
    </w:p>
    <w:p w14:paraId="33ECC91C">
      <w:r>
        <w:t>Access to Refworks, along with links to online tutorials, online help, and a schedule of workshops can be found here:</w:t>
      </w:r>
    </w:p>
    <w:p w14:paraId="1DEC04CD">
      <w:r>
        <w:fldChar w:fldCharType="begin"/>
      </w:r>
      <w:r>
        <w:instrText xml:space="preserve"> HYPERLINK "http://www.ryerson.ca/library/info/databases/refworks/index.html" </w:instrText>
      </w:r>
      <w:r>
        <w:fldChar w:fldCharType="separate"/>
      </w:r>
      <w:r>
        <w:rPr>
          <w:rStyle w:val="6"/>
        </w:rPr>
        <w:t>http://www.ryerson.ca/library/info/databases/refworks/index.html</w:t>
      </w:r>
      <w:r>
        <w:rPr>
          <w:rStyle w:val="6"/>
        </w:rPr>
        <w:fldChar w:fldCharType="end"/>
      </w:r>
    </w:p>
    <w:p w14:paraId="0280E6D9"/>
    <w:sectPr>
      <w:pgSz w:w="12240" w:h="15840"/>
      <w:pgMar w:top="1440" w:right="1800" w:bottom="1134"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86"/>
    <w:family w:val="roman"/>
    <w:pitch w:val="default"/>
    <w:sig w:usb0="E00006FF" w:usb1="420024FF" w:usb2="02000000" w:usb3="00000000" w:csb0="2000019F" w:csb1="00000000"/>
  </w:font>
  <w:font w:name="Cambria">
    <w:panose1 w:val="02040503050406030204"/>
    <w:charset w:val="00"/>
    <w:family w:val="auto"/>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477AB3"/>
    <w:multiLevelType w:val="multilevel"/>
    <w:tmpl w:val="03477AB3"/>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1">
    <w:nsid w:val="119E154F"/>
    <w:multiLevelType w:val="multilevel"/>
    <w:tmpl w:val="119E154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
    <w:nsid w:val="11CF5498"/>
    <w:multiLevelType w:val="multilevel"/>
    <w:tmpl w:val="11CF5498"/>
    <w:lvl w:ilvl="0" w:tentative="0">
      <w:start w:val="1"/>
      <w:numFmt w:val="bullet"/>
      <w:lvlText w:val=""/>
      <w:lvlJc w:val="left"/>
      <w:pPr>
        <w:ind w:left="780" w:hanging="360"/>
      </w:pPr>
      <w:rPr>
        <w:rFonts w:hint="default" w:ascii="Wingdings" w:hAnsi="Wingdings"/>
      </w:rPr>
    </w:lvl>
    <w:lvl w:ilvl="1" w:tentative="0">
      <w:start w:val="1"/>
      <w:numFmt w:val="bullet"/>
      <w:lvlText w:val="o"/>
      <w:lvlJc w:val="left"/>
      <w:pPr>
        <w:ind w:left="1500" w:hanging="360"/>
      </w:pPr>
      <w:rPr>
        <w:rFonts w:hint="default" w:ascii="Courier New" w:hAnsi="Courier New"/>
      </w:rPr>
    </w:lvl>
    <w:lvl w:ilvl="2" w:tentative="0">
      <w:start w:val="1"/>
      <w:numFmt w:val="bullet"/>
      <w:lvlText w:val=""/>
      <w:lvlJc w:val="left"/>
      <w:pPr>
        <w:ind w:left="2220" w:hanging="360"/>
      </w:pPr>
      <w:rPr>
        <w:rFonts w:hint="default" w:ascii="Wingdings" w:hAnsi="Wingdings"/>
      </w:rPr>
    </w:lvl>
    <w:lvl w:ilvl="3" w:tentative="0">
      <w:start w:val="1"/>
      <w:numFmt w:val="bullet"/>
      <w:lvlText w:val=""/>
      <w:lvlJc w:val="left"/>
      <w:pPr>
        <w:ind w:left="2940" w:hanging="360"/>
      </w:pPr>
      <w:rPr>
        <w:rFonts w:hint="default" w:ascii="Symbol" w:hAnsi="Symbol"/>
      </w:rPr>
    </w:lvl>
    <w:lvl w:ilvl="4" w:tentative="0">
      <w:start w:val="1"/>
      <w:numFmt w:val="bullet"/>
      <w:lvlText w:val="o"/>
      <w:lvlJc w:val="left"/>
      <w:pPr>
        <w:ind w:left="3660" w:hanging="360"/>
      </w:pPr>
      <w:rPr>
        <w:rFonts w:hint="default" w:ascii="Courier New" w:hAnsi="Courier New"/>
      </w:rPr>
    </w:lvl>
    <w:lvl w:ilvl="5" w:tentative="0">
      <w:start w:val="1"/>
      <w:numFmt w:val="bullet"/>
      <w:lvlText w:val=""/>
      <w:lvlJc w:val="left"/>
      <w:pPr>
        <w:ind w:left="4380" w:hanging="360"/>
      </w:pPr>
      <w:rPr>
        <w:rFonts w:hint="default" w:ascii="Wingdings" w:hAnsi="Wingdings"/>
      </w:rPr>
    </w:lvl>
    <w:lvl w:ilvl="6" w:tentative="0">
      <w:start w:val="1"/>
      <w:numFmt w:val="bullet"/>
      <w:lvlText w:val=""/>
      <w:lvlJc w:val="left"/>
      <w:pPr>
        <w:ind w:left="5100" w:hanging="360"/>
      </w:pPr>
      <w:rPr>
        <w:rFonts w:hint="default" w:ascii="Symbol" w:hAnsi="Symbol"/>
      </w:rPr>
    </w:lvl>
    <w:lvl w:ilvl="7" w:tentative="0">
      <w:start w:val="1"/>
      <w:numFmt w:val="bullet"/>
      <w:lvlText w:val="o"/>
      <w:lvlJc w:val="left"/>
      <w:pPr>
        <w:ind w:left="5820" w:hanging="360"/>
      </w:pPr>
      <w:rPr>
        <w:rFonts w:hint="default" w:ascii="Courier New" w:hAnsi="Courier New"/>
      </w:rPr>
    </w:lvl>
    <w:lvl w:ilvl="8" w:tentative="0">
      <w:start w:val="1"/>
      <w:numFmt w:val="bullet"/>
      <w:lvlText w:val=""/>
      <w:lvlJc w:val="left"/>
      <w:pPr>
        <w:ind w:left="6540" w:hanging="360"/>
      </w:pPr>
      <w:rPr>
        <w:rFonts w:hint="default" w:ascii="Wingdings" w:hAnsi="Wingdings"/>
      </w:rPr>
    </w:lvl>
  </w:abstractNum>
  <w:abstractNum w:abstractNumId="3">
    <w:nsid w:val="157C7D8E"/>
    <w:multiLevelType w:val="multilevel"/>
    <w:tmpl w:val="157C7D8E"/>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4">
    <w:nsid w:val="6F1F4C81"/>
    <w:multiLevelType w:val="multilevel"/>
    <w:tmpl w:val="6F1F4C8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720"/>
  <w:drawingGridHorizontalSpacing w:val="360"/>
  <w:drawingGridVerticalSpacing w:val="360"/>
  <w:displayHorizontalDrawingGridEvery w:val="0"/>
  <w:displayVerticalDrawingGridEvery w:val="0"/>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97B"/>
    <w:rsid w:val="000B5607"/>
    <w:rsid w:val="00105E5C"/>
    <w:rsid w:val="00177F2E"/>
    <w:rsid w:val="001B3B01"/>
    <w:rsid w:val="002C109A"/>
    <w:rsid w:val="003A2B18"/>
    <w:rsid w:val="003B789C"/>
    <w:rsid w:val="00486116"/>
    <w:rsid w:val="0051715A"/>
    <w:rsid w:val="00581E09"/>
    <w:rsid w:val="006512AB"/>
    <w:rsid w:val="0067030A"/>
    <w:rsid w:val="00852794"/>
    <w:rsid w:val="008A3CC2"/>
    <w:rsid w:val="008C7C8A"/>
    <w:rsid w:val="00AA42D5"/>
    <w:rsid w:val="00B137C0"/>
    <w:rsid w:val="00C64B05"/>
    <w:rsid w:val="00C81D9C"/>
    <w:rsid w:val="00D50BE6"/>
    <w:rsid w:val="00D54883"/>
    <w:rsid w:val="00E370CE"/>
    <w:rsid w:val="00EF397B"/>
    <w:rsid w:val="00F13618"/>
    <w:rsid w:val="00F46A91"/>
    <w:rsid w:val="00FF07FC"/>
    <w:rsid w:val="3429624B"/>
  </w:rsids>
  <m:mathPr>
    <m:mathFont m:val="Cambria Math"/>
    <m:brkBin m:val="before"/>
    <m:brkBinSub m:val="--"/>
    <m:smallFrac m:val="0"/>
    <m:dispDef m:val="0"/>
    <m:lMargin m:val="0"/>
    <m:rMargin m:val="0"/>
    <m:defJc m:val="centerGroup"/>
    <m:wrapRight m:val="1"/>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HAnsi" w:cstheme="minorBidi"/>
      <w:sz w:val="24"/>
      <w:szCs w:val="24"/>
      <w:lang w:val="en-US" w:eastAsia="en-US"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320"/>
        <w:tab w:val="right" w:pos="8640"/>
      </w:tabs>
      <w:spacing w:after="0"/>
    </w:pPr>
  </w:style>
  <w:style w:type="paragraph" w:styleId="3">
    <w:name w:val="header"/>
    <w:basedOn w:val="1"/>
    <w:link w:val="8"/>
    <w:uiPriority w:val="0"/>
    <w:pPr>
      <w:tabs>
        <w:tab w:val="center" w:pos="4320"/>
        <w:tab w:val="right" w:pos="8640"/>
      </w:tabs>
      <w:spacing w:after="0"/>
    </w:pPr>
  </w:style>
  <w:style w:type="character" w:styleId="6">
    <w:name w:val="Hyperlink"/>
    <w:basedOn w:val="5"/>
    <w:uiPriority w:val="0"/>
    <w:rPr>
      <w:color w:val="0000FF" w:themeColor="hyperlink"/>
      <w:u w:val="single"/>
      <w14:textFill>
        <w14:solidFill>
          <w14:schemeClr w14:val="hlink"/>
        </w14:solidFill>
      </w14:textFill>
    </w:rPr>
  </w:style>
  <w:style w:type="paragraph" w:styleId="7">
    <w:name w:val="List Paragraph"/>
    <w:basedOn w:val="1"/>
    <w:qFormat/>
    <w:uiPriority w:val="0"/>
    <w:pPr>
      <w:ind w:left="720"/>
      <w:contextualSpacing/>
    </w:pPr>
  </w:style>
  <w:style w:type="character" w:customStyle="1" w:styleId="8">
    <w:name w:val="Header Char"/>
    <w:basedOn w:val="5"/>
    <w:link w:val="3"/>
    <w:qFormat/>
    <w:uiPriority w:val="0"/>
  </w:style>
  <w:style w:type="character" w:customStyle="1" w:styleId="9">
    <w:name w:val="Footer Char"/>
    <w:basedOn w:val="5"/>
    <w:link w:val="2"/>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Pages>2</Pages>
  <Words>437</Words>
  <Characters>2557</Characters>
  <Lines>29</Lines>
  <Paragraphs>8</Paragraphs>
  <TotalTime>1</TotalTime>
  <ScaleCrop>false</ScaleCrop>
  <LinksUpToDate>false</LinksUpToDate>
  <CharactersWithSpaces>2979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2026-04-29T23:14:00Z</dcterms:created>
  <dc:creator>User</dc:creator>
  <cp:lastModifiedBy>goodluck</cp:lastModifiedBy>
  <cp:lastPrinted>2026-04-29T23:13:00Z</cp:lastPrinted>
  <dcterms:modified xsi:type="dcterms:W3CDTF">2026-07-20T03:56:57Z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3C2428ACE9444849B18F5428409DA992_13</vt:lpwstr>
  </property>
</Properties>
</file>