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6ED86">
      <w:pPr>
        <w:jc w:val="center"/>
        <w:rPr>
          <w:sz w:val="28"/>
          <w:szCs w:val="28"/>
          <w:lang w:val="en-US"/>
        </w:rPr>
      </w:pPr>
      <w:bookmarkStart w:id="0" w:name="_GoBack"/>
      <w:bookmarkEnd w:id="0"/>
      <w:r>
        <w:rPr>
          <w:sz w:val="28"/>
          <w:szCs w:val="28"/>
          <w:lang w:val="en-US"/>
        </w:rPr>
        <w:t>Module 9 Summary:</w:t>
      </w:r>
    </w:p>
    <w:p w14:paraId="1E5618CE">
      <w:pPr>
        <w:jc w:val="center"/>
        <w:rPr>
          <w:sz w:val="28"/>
          <w:szCs w:val="28"/>
          <w:lang w:val="en-US"/>
        </w:rPr>
      </w:pPr>
    </w:p>
    <w:p w14:paraId="3A70F62B">
      <w:pPr>
        <w:rPr>
          <w:sz w:val="28"/>
          <w:szCs w:val="28"/>
          <w:lang w:val="en-US"/>
        </w:rPr>
      </w:pPr>
      <w:r>
        <w:rPr>
          <w:sz w:val="28"/>
          <w:szCs w:val="28"/>
          <w:lang w:val="en-US"/>
        </w:rPr>
        <w:t xml:space="preserve">This module deals with the Eastern European states which joined the EC after 1989. </w:t>
      </w:r>
    </w:p>
    <w:p w14:paraId="0D6B6CBC">
      <w:pPr>
        <w:rPr>
          <w:sz w:val="28"/>
          <w:szCs w:val="28"/>
          <w:lang w:val="en-US"/>
        </w:rPr>
      </w:pPr>
      <w:r>
        <w:rPr>
          <w:sz w:val="28"/>
          <w:szCs w:val="28"/>
          <w:lang w:val="en-US"/>
        </w:rPr>
        <w:t xml:space="preserve">The countries include Poland, Romania, Hungary, Bulgaria, Czeck and Slovak Republics. The Module only provides details about Romania and for the remaining countries you are expected to look at the country reports in EIU database. Also go through the 5 year forecast of the economy of some of these countries. Use the EIU reports. </w:t>
      </w:r>
    </w:p>
    <w:p w14:paraId="794B0DA4">
      <w:pPr>
        <w:rPr>
          <w:sz w:val="28"/>
          <w:szCs w:val="28"/>
          <w:lang w:val="en-US"/>
        </w:rPr>
      </w:pPr>
      <w:r>
        <w:rPr>
          <w:sz w:val="28"/>
          <w:szCs w:val="28"/>
          <w:lang w:val="en-US"/>
        </w:rPr>
        <w:t xml:space="preserve">Romania: </w:t>
      </w:r>
    </w:p>
    <w:p w14:paraId="366A810E">
      <w:pPr>
        <w:rPr>
          <w:sz w:val="28"/>
          <w:szCs w:val="28"/>
          <w:lang w:val="en-US"/>
        </w:rPr>
      </w:pPr>
      <w:r>
        <w:rPr>
          <w:sz w:val="28"/>
          <w:szCs w:val="28"/>
          <w:lang w:val="en-US"/>
        </w:rPr>
        <w:t xml:space="preserve">Romania has a population of about 19 million. Its capital city is Bucharest. After gaining its independence from the Soviet Union the country transformed its economy from a Centrally Planned Economy to a mixed economy. When Romania was a satellite state of the Soviet Union, the country was linked to the Soviet Union. Romania’s resources were exploited by the Soviet Union. After 1989, the Government of Romania managed their government finances in a responsible manner. This facilitated Romania’s entry into the EC. </w:t>
      </w:r>
    </w:p>
    <w:p w14:paraId="73B88FA2">
      <w:pPr>
        <w:rPr>
          <w:sz w:val="28"/>
          <w:szCs w:val="28"/>
          <w:lang w:val="en-US"/>
        </w:rPr>
      </w:pPr>
      <w:r>
        <w:rPr>
          <w:sz w:val="28"/>
          <w:szCs w:val="28"/>
          <w:lang w:val="en-US"/>
        </w:rPr>
        <w:t xml:space="preserve">Romania has large reserves of natural resources like timber and petroleum. Its strategic location is also helpful for the growth of the economy. It is located in the Balkans peninsula in the North and the Black Sea in the east. The major and only one political party the RWP dominated Romanian politics before 1989. Nicholas Ceauseseu was the Prime Minister. He crushed all opposing political movements. </w:t>
      </w:r>
    </w:p>
    <w:p w14:paraId="474CBC95">
      <w:pPr>
        <w:rPr>
          <w:sz w:val="28"/>
          <w:szCs w:val="28"/>
          <w:lang w:val="en-US"/>
        </w:rPr>
      </w:pPr>
      <w:r>
        <w:rPr>
          <w:sz w:val="28"/>
          <w:szCs w:val="28"/>
          <w:lang w:val="en-US"/>
        </w:rPr>
        <w:t xml:space="preserve">After the Romanian Revolution in 1989, the country started to implement EU standards. In 2004, a New Constitution was passed. Romania became a member of the European Community in 2007. Romania has not yet joined the currency union, i.e. the Euro Zone. </w:t>
      </w:r>
    </w:p>
    <w:p w14:paraId="67B5D17C">
      <w:pPr>
        <w:rPr>
          <w:sz w:val="28"/>
          <w:szCs w:val="28"/>
          <w:lang w:val="en-US"/>
        </w:rPr>
      </w:pPr>
      <w:r>
        <w:rPr>
          <w:sz w:val="28"/>
          <w:szCs w:val="28"/>
          <w:lang w:val="en-US"/>
        </w:rPr>
        <w:t>Transylvania is the major Province of Romania. This province has a rich agricultural base. In addition to agriculture Transylvania has large reserves of coal, gas and gold. There are quite a few minorities living in Romania. Ethnic minorities include Hungarians, Germans and Serbs. The modern state of Romania was carved out of the Ottoman Empire in the 19</w:t>
      </w:r>
      <w:r>
        <w:rPr>
          <w:sz w:val="28"/>
          <w:szCs w:val="28"/>
          <w:vertAlign w:val="superscript"/>
          <w:lang w:val="en-US"/>
        </w:rPr>
        <w:t>th</w:t>
      </w:r>
      <w:r>
        <w:rPr>
          <w:sz w:val="28"/>
          <w:szCs w:val="28"/>
          <w:lang w:val="en-US"/>
        </w:rPr>
        <w:t xml:space="preserve"> century. </w:t>
      </w:r>
    </w:p>
    <w:p w14:paraId="38F3251E">
      <w:pPr>
        <w:rPr>
          <w:sz w:val="28"/>
          <w:szCs w:val="28"/>
          <w:lang w:val="en-US"/>
        </w:rPr>
      </w:pPr>
    </w:p>
    <w:p w14:paraId="57D3486D">
      <w:pPr>
        <w:rPr>
          <w:sz w:val="28"/>
          <w:szCs w:val="28"/>
          <w:lang w:val="en-US"/>
        </w:rPr>
      </w:pPr>
      <w:r>
        <w:rPr>
          <w:sz w:val="28"/>
          <w:szCs w:val="28"/>
          <w:lang w:val="en-US"/>
        </w:rPr>
        <w:t xml:space="preserve">The Political system: </w:t>
      </w:r>
    </w:p>
    <w:p w14:paraId="36AD959E">
      <w:pPr>
        <w:rPr>
          <w:sz w:val="28"/>
          <w:szCs w:val="28"/>
          <w:lang w:val="en-US"/>
        </w:rPr>
      </w:pPr>
      <w:r>
        <w:rPr>
          <w:sz w:val="28"/>
          <w:szCs w:val="28"/>
          <w:lang w:val="en-US"/>
        </w:rPr>
        <w:t xml:space="preserve">The country is a democratic republic. The President is the Head of the State. The President has nominal powers. </w:t>
      </w:r>
    </w:p>
    <w:p w14:paraId="1A458789">
      <w:r>
        <w:rPr>
          <w:sz w:val="28"/>
          <w:szCs w:val="28"/>
          <w:lang w:val="en-US"/>
        </w:rPr>
        <w:t xml:space="preserve">The Executive branch of the Government consists of the Prime Minister and the Cabinet of Ministers. The Prime Minister is </w:t>
      </w:r>
      <w:r>
        <w:t xml:space="preserve">Ilie Bolojan, and at the moment, he is a caretaker Prime Minister. </w:t>
      </w:r>
    </w:p>
    <w:p w14:paraId="1976FA1F">
      <w:r>
        <w:t xml:space="preserve">The Legislative branch of the Government is based on two houses of Parliament. The Senate is the Upper House with 136 members. The Chamber of Deputies is the lower house of Parliament, and it has 330 members. The members are directly elected by the people. Romania has adapted the modern electoral system of proportional representation. </w:t>
      </w:r>
    </w:p>
    <w:p w14:paraId="2CA7F54A"/>
    <w:p w14:paraId="5658B022">
      <w:r>
        <w:t xml:space="preserve">The High Court of Cassation represents the highest Judicial branch of the Government. </w:t>
      </w:r>
    </w:p>
    <w:p w14:paraId="2A36640E">
      <w:r>
        <w:t xml:space="preserve">The economy is also based on exports of manufactured goods to Europe. The growth rate of GDP was 2.8% in 2022, a healthy growth rate from a European perspective. The country is also facing a Ukrainian refugee crisis today. </w:t>
      </w:r>
    </w:p>
    <w:p w14:paraId="19596F89">
      <w:r>
        <w:t xml:space="preserve">For the other countries mentioned in the Module you should also look at the following videos.  </w:t>
      </w:r>
    </w:p>
    <w:p w14:paraId="2EEF32FE"/>
    <w:p w14:paraId="3386A068">
      <w:r>
        <w:t xml:space="preserve">Poland: check out the video mentioned in the Module notes. </w:t>
      </w:r>
    </w:p>
    <w:p w14:paraId="261A089C">
      <w:pPr>
        <w:rPr>
          <w:sz w:val="28"/>
          <w:szCs w:val="28"/>
          <w:lang w:val="en-US"/>
        </w:rPr>
      </w:pPr>
      <w:r>
        <w:rPr>
          <w:sz w:val="28"/>
          <w:szCs w:val="28"/>
          <w:lang w:val="en-US"/>
        </w:rPr>
        <w:t>Slovenia :</w:t>
      </w:r>
    </w:p>
    <w:p w14:paraId="09C439EB">
      <w:r>
        <w:t>check out the video mentioned in the Module notes.</w:t>
      </w:r>
    </w:p>
    <w:p w14:paraId="6973E1CC"/>
    <w:p w14:paraId="267E4698">
      <w:r>
        <w:t>Slovakia :</w:t>
      </w:r>
    </w:p>
    <w:p w14:paraId="0F4F0DEA">
      <w:r>
        <w:t>check out the video mentioned in the Module notes.</w:t>
      </w:r>
    </w:p>
    <w:p w14:paraId="29583768">
      <w:pPr>
        <w:rPr>
          <w:sz w:val="28"/>
          <w:szCs w:val="28"/>
          <w:lang w:val="en-US"/>
        </w:rPr>
      </w:pPr>
      <w:r>
        <w:rPr>
          <w:sz w:val="28"/>
          <w:szCs w:val="28"/>
          <w:lang w:val="en-US"/>
        </w:rPr>
        <w:t xml:space="preserve">Poland: </w:t>
      </w:r>
    </w:p>
    <w:p w14:paraId="6DCB1866">
      <w:r>
        <w:t>check out the video mentioned in the Module notes.</w:t>
      </w:r>
    </w:p>
    <w:p w14:paraId="36B0B970"/>
    <w:p w14:paraId="489826A0">
      <w:pPr>
        <w:rPr>
          <w:sz w:val="28"/>
          <w:szCs w:val="28"/>
          <w:lang w:val="en-US"/>
        </w:rPr>
      </w:pPr>
      <w:r>
        <w:t xml:space="preserve">You should also read the 5 year forecast of the economy of each country. This information is available on the EIU website, under country reports. </w:t>
      </w:r>
    </w:p>
    <w:sectPr>
      <w:footerReference r:id="rId5" w:type="default"/>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0000000000000000000"/>
    <w:charset w:val="86"/>
    <w:family w:val="swiss"/>
    <w:pitch w:val="default"/>
    <w:sig w:usb0="00000000" w:usb1="00000000" w:usb2="00000000" w:usb3="00000000" w:csb0="0000019F"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9747592"/>
      <w:docPartObj>
        <w:docPartGallery w:val="AutoText"/>
      </w:docPartObj>
    </w:sdtPr>
    <w:sdtContent>
      <w:p w14:paraId="7E6D8CBB">
        <w:pPr>
          <w:pStyle w:val="11"/>
        </w:pPr>
        <w:r>
          <w:fldChar w:fldCharType="begin"/>
        </w:r>
        <w:r>
          <w:instrText xml:space="preserve"> PAGE   \* MERGEFORMAT </w:instrText>
        </w:r>
        <w:r>
          <w:fldChar w:fldCharType="separate"/>
        </w:r>
        <w:r>
          <w:t>2</w:t>
        </w:r>
        <w:r>
          <w:fldChar w:fldCharType="end"/>
        </w:r>
      </w:p>
    </w:sdtContent>
  </w:sdt>
  <w:p w14:paraId="41CCC10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751"/>
    <w:rsid w:val="00165CF7"/>
    <w:rsid w:val="00305DF3"/>
    <w:rsid w:val="00425B7E"/>
    <w:rsid w:val="00450A9E"/>
    <w:rsid w:val="005B41D1"/>
    <w:rsid w:val="00651708"/>
    <w:rsid w:val="007B05A0"/>
    <w:rsid w:val="00903DA1"/>
    <w:rsid w:val="009568A7"/>
    <w:rsid w:val="009B3751"/>
    <w:rsid w:val="00BE2531"/>
    <w:rsid w:val="00C3515C"/>
    <w:rsid w:val="00C77D03"/>
    <w:rsid w:val="00CC2353"/>
    <w:rsid w:val="00CF0322"/>
    <w:rsid w:val="00EE6725"/>
    <w:rsid w:val="00F016C4"/>
    <w:rsid w:val="7B52033C"/>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CA" w:eastAsia="en-US" w:bidi="ar-SA"/>
      <w14:ligatures w14:val="standardContextual"/>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2"/>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680"/>
        <w:tab w:val="right" w:pos="9360"/>
      </w:tabs>
      <w:spacing w:after="0" w:line="240" w:lineRule="auto"/>
    </w:pPr>
  </w:style>
  <w:style w:type="paragraph" w:styleId="12">
    <w:name w:val="header"/>
    <w:basedOn w:val="1"/>
    <w:link w:val="35"/>
    <w:unhideWhenUsed/>
    <w:uiPriority w:val="99"/>
    <w:pPr>
      <w:tabs>
        <w:tab w:val="center" w:pos="4680"/>
        <w:tab w:val="right" w:pos="9360"/>
      </w:tabs>
      <w:spacing w:after="0" w:line="240" w:lineRule="auto"/>
    </w:pPr>
  </w:style>
  <w:style w:type="paragraph" w:styleId="13">
    <w:name w:val="Subtitle"/>
    <w:basedOn w:val="1"/>
    <w:next w:val="1"/>
    <w:link w:val="2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7">
    <w:name w:val="Heading 1 Char"/>
    <w:basedOn w:val="16"/>
    <w:link w:val="2"/>
    <w:qFormat/>
    <w:uiPriority w:val="9"/>
    <w:rPr>
      <w:rFonts w:asciiTheme="majorHAnsi" w:hAnsiTheme="majorHAnsi" w:eastAsiaTheme="majorEastAsia" w:cstheme="majorBidi"/>
      <w:color w:val="104862" w:themeColor="accent1" w:themeShade="BF"/>
      <w:sz w:val="40"/>
      <w:szCs w:val="40"/>
    </w:rPr>
  </w:style>
  <w:style w:type="character" w:customStyle="1" w:styleId="18">
    <w:name w:val="Heading 2 Char"/>
    <w:basedOn w:val="16"/>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19">
    <w:name w:val="Heading 3 Char"/>
    <w:basedOn w:val="16"/>
    <w:link w:val="4"/>
    <w:semiHidden/>
    <w:qFormat/>
    <w:uiPriority w:val="9"/>
    <w:rPr>
      <w:rFonts w:eastAsiaTheme="majorEastAsia" w:cstheme="majorBidi"/>
      <w:color w:val="104862" w:themeColor="accent1" w:themeShade="BF"/>
      <w:sz w:val="28"/>
      <w:szCs w:val="28"/>
    </w:rPr>
  </w:style>
  <w:style w:type="character" w:customStyle="1" w:styleId="20">
    <w:name w:val="Heading 4 Char"/>
    <w:basedOn w:val="16"/>
    <w:link w:val="5"/>
    <w:semiHidden/>
    <w:qFormat/>
    <w:uiPriority w:val="9"/>
    <w:rPr>
      <w:rFonts w:eastAsiaTheme="majorEastAsia" w:cstheme="majorBidi"/>
      <w:i/>
      <w:iCs/>
      <w:color w:val="104862" w:themeColor="accent1" w:themeShade="BF"/>
    </w:rPr>
  </w:style>
  <w:style w:type="character" w:customStyle="1" w:styleId="21">
    <w:name w:val="Heading 5 Char"/>
    <w:basedOn w:val="16"/>
    <w:link w:val="6"/>
    <w:semiHidden/>
    <w:qFormat/>
    <w:uiPriority w:val="9"/>
    <w:rPr>
      <w:rFonts w:eastAsiaTheme="majorEastAsia" w:cstheme="majorBidi"/>
      <w:color w:val="104862" w:themeColor="accent1" w:themeShade="BF"/>
    </w:rPr>
  </w:style>
  <w:style w:type="character" w:customStyle="1" w:styleId="22">
    <w:name w:val="Heading 6 Char"/>
    <w:basedOn w:val="16"/>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Heading 7 Char"/>
    <w:basedOn w:val="16"/>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Heading 8 Char"/>
    <w:basedOn w:val="16"/>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Heading 9 Char"/>
    <w:basedOn w:val="16"/>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Title Char"/>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Subtitle Char"/>
    <w:basedOn w:val="16"/>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Quote Char"/>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Intense Quote Char"/>
    <w:basedOn w:val="16"/>
    <w:link w:val="32"/>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Header Char"/>
    <w:basedOn w:val="16"/>
    <w:link w:val="12"/>
    <w:uiPriority w:val="99"/>
  </w:style>
  <w:style w:type="character" w:customStyle="1" w:styleId="36">
    <w:name w:val="Footer Char"/>
    <w:basedOn w:val="16"/>
    <w:link w:val="11"/>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4</Pages>
  <Words>565</Words>
  <Characters>2868</Characters>
  <Lines>24</Lines>
  <Paragraphs>6</Paragraphs>
  <TotalTime>87</TotalTime>
  <ScaleCrop>false</ScaleCrop>
  <LinksUpToDate>false</LinksUpToDate>
  <CharactersWithSpaces>3428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2026-07-02T11:41:00Z</dcterms:created>
  <dc:creator>Usman Malik</dc:creator>
  <cp:lastModifiedBy>goodluck</cp:lastModifiedBy>
  <dcterms:modified xsi:type="dcterms:W3CDTF">2026-07-22T12:38:55Z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33F8EB7821EF484C95B9F68BC51F0977_13</vt:lpwstr>
  </property>
</Properties>
</file>